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64" w:rsidRPr="001C51B0" w:rsidRDefault="00117664" w:rsidP="00117664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72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51B0">
        <w:rPr>
          <w:rFonts w:ascii="Times New Roman" w:eastAsia="Times New Roman" w:hAnsi="Times New Roman" w:cs="Times New Roman"/>
          <w:b/>
          <w:bCs/>
          <w:i/>
          <w:iCs/>
          <w:sz w:val="72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БУРОВСКИЙ ВЕСТНИК</w:t>
      </w:r>
    </w:p>
    <w:p w:rsidR="00117664" w:rsidRPr="001C51B0" w:rsidRDefault="00117664" w:rsidP="00117664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51B0">
        <w:rPr>
          <w:rFonts w:ascii="Times New Roman" w:eastAsia="Times New Roman" w:hAnsi="Times New Roman" w:cs="Times New Roman"/>
          <w:lang w:eastAsia="ru-RU"/>
        </w:rPr>
        <w:t>Общественно-политическая газета муниципального образования «Ново-Николаевское»</w:t>
      </w:r>
    </w:p>
    <w:p w:rsidR="00117664" w:rsidRPr="001C51B0" w:rsidRDefault="00215C00" w:rsidP="00117664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05 октября 2020 г. №7</w:t>
      </w:r>
    </w:p>
    <w:p w:rsidR="00117664" w:rsidRPr="001C51B0" w:rsidRDefault="00117664" w:rsidP="00117664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Газета для жителей с. </w:t>
      </w:r>
      <w:proofErr w:type="gram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Ново-Николаевск</w:t>
      </w:r>
      <w:proofErr w:type="gram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, д. Хабаровск, д. </w:t>
      </w:r>
      <w:proofErr w:type="spell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Муромцовка</w:t>
      </w:r>
      <w:proofErr w:type="spell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, д. </w:t>
      </w:r>
      <w:proofErr w:type="spell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Хуты</w:t>
      </w:r>
      <w:proofErr w:type="spell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, д. </w:t>
      </w:r>
      <w:proofErr w:type="spell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Шертой</w:t>
      </w:r>
      <w:proofErr w:type="spell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4E2269" w:rsidRPr="004E2269" w:rsidRDefault="004E2269" w:rsidP="004E226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2269">
        <w:rPr>
          <w:rFonts w:ascii="Arial" w:eastAsia="Times New Roman" w:hAnsi="Arial" w:cs="Arial"/>
          <w:b/>
          <w:sz w:val="32"/>
          <w:szCs w:val="32"/>
          <w:lang w:eastAsia="ru-RU"/>
        </w:rPr>
        <w:t>08.09.2020Г. №15</w:t>
      </w:r>
    </w:p>
    <w:p w:rsidR="004E2269" w:rsidRPr="004E2269" w:rsidRDefault="004E2269" w:rsidP="004E226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226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E2269" w:rsidRPr="004E2269" w:rsidRDefault="004E2269" w:rsidP="004E226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226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E2269" w:rsidRPr="004E2269" w:rsidRDefault="004E2269" w:rsidP="004E226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2269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МУНИЦИПАЛЬНЫЙ РАЙОН</w:t>
      </w:r>
    </w:p>
    <w:p w:rsidR="004E2269" w:rsidRPr="004E2269" w:rsidRDefault="004E2269" w:rsidP="004E226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226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«НОВО-НИКОЛАЕВСКОЕ»</w:t>
      </w:r>
    </w:p>
    <w:p w:rsidR="004E2269" w:rsidRPr="004E2269" w:rsidRDefault="004E2269" w:rsidP="004E226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2269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4E2269" w:rsidRPr="004E2269" w:rsidRDefault="004E2269" w:rsidP="004E226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2269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4E2269" w:rsidRPr="004E2269" w:rsidRDefault="004E2269" w:rsidP="004E22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E2269" w:rsidRPr="004E2269" w:rsidRDefault="004E2269" w:rsidP="004E22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E226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 О ПОРЯДКЕ ОПРЕДЕЛЕНИЯ РАЗМЕРА, УСЛОВИЙ И СРОКОВ ВНЕСЕНИЯ АРЕНДНОЙ ПЛАТЫ ЗА ИСПОЛЬЗОВАНИЕ ЗЕМЕЛЬНЫХ УЧАСТКОВ, НАХОДЯЩИХСЯ В МУНИЦИПАЛЬНОЙ СОБСТВЕННОСТИ МУНИЦИПАЛЬНОГО ОБРАЗОВАНИЯ «НОВО-НИКОЛАЕВСКОЕ»</w:t>
      </w:r>
    </w:p>
    <w:p w:rsidR="004E2269" w:rsidRPr="004E2269" w:rsidRDefault="004E2269" w:rsidP="004E22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2269" w:rsidRPr="004E2269" w:rsidRDefault="004E2269" w:rsidP="004E22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E226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в соответствии с Федеральным законом от 25.10.2001 </w:t>
      </w:r>
      <w:r w:rsidRPr="004E2269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4E2269">
        <w:rPr>
          <w:rFonts w:ascii="Arial" w:eastAsia="Times New Roman" w:hAnsi="Arial" w:cs="Arial"/>
          <w:sz w:val="24"/>
          <w:szCs w:val="24"/>
          <w:lang w:eastAsia="ru-RU"/>
        </w:rPr>
        <w:t>137-ФЗ «О введении в действие Земельного кодекса Российской Федерации», Земельным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постановлением Правительства Российской Федерации от 16.07.2009 г. №582 «Об основных принципах определения арендной платы при аренде земельных участков, находящихся в государственной или муниципальной</w:t>
      </w:r>
      <w:proofErr w:type="gramEnd"/>
      <w:r w:rsidRPr="004E22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E2269">
        <w:rPr>
          <w:rFonts w:ascii="Arial" w:eastAsia="Times New Roman" w:hAnsi="Arial" w:cs="Arial"/>
          <w:sz w:val="24"/>
          <w:szCs w:val="24"/>
          <w:lang w:eastAsia="ru-RU"/>
        </w:rPr>
        <w:t>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Положением о порядке определения размера арендной платы за земельные участки, государственная собственность на которые не разграничена, утвержденным постановлением Правительства Иркутской области от 01.12.2015 г. №601-пп, Дума МО «Ново-Николаевское»</w:t>
      </w:r>
      <w:proofErr w:type="gramEnd"/>
    </w:p>
    <w:p w:rsidR="004E2269" w:rsidRPr="004E2269" w:rsidRDefault="004E2269" w:rsidP="004E22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2269" w:rsidRPr="004E2269" w:rsidRDefault="004E2269" w:rsidP="004E226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2269">
        <w:rPr>
          <w:rFonts w:ascii="Arial" w:eastAsia="Times New Roman" w:hAnsi="Arial" w:cs="Arial"/>
          <w:b/>
          <w:sz w:val="32"/>
          <w:szCs w:val="32"/>
          <w:lang w:eastAsia="ru-RU"/>
        </w:rPr>
        <w:t>РЕШИЛА:</w:t>
      </w:r>
    </w:p>
    <w:p w:rsidR="004E2269" w:rsidRPr="004E2269" w:rsidRDefault="004E2269" w:rsidP="004E22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2269" w:rsidRPr="004E2269" w:rsidRDefault="004E2269" w:rsidP="004E2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69">
        <w:rPr>
          <w:rFonts w:ascii="Arial" w:eastAsia="Times New Roman" w:hAnsi="Arial" w:cs="Arial"/>
          <w:sz w:val="24"/>
          <w:szCs w:val="24"/>
          <w:lang w:eastAsia="ru-RU"/>
        </w:rPr>
        <w:t>1. Утвердить и ввести в действие на территории муниципального образования «Ново-Николаевское» Положение о порядке определения размера, условий и сроков внесения арендной платы за использование земельных участков, находящихся в муниципальной собственности муниципального образования «Ново-Николаевское» (приложение)</w:t>
      </w:r>
    </w:p>
    <w:p w:rsidR="004E2269" w:rsidRPr="004E2269" w:rsidRDefault="004E2269" w:rsidP="004E2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6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Опубликовать настоящее решение муниципального образования «Ново-Николаевское» в газете «</w:t>
      </w:r>
      <w:proofErr w:type="spellStart"/>
      <w:r w:rsidRPr="004E2269">
        <w:rPr>
          <w:rFonts w:ascii="Arial" w:eastAsia="Times New Roman" w:hAnsi="Arial" w:cs="Arial"/>
          <w:sz w:val="24"/>
          <w:szCs w:val="24"/>
          <w:lang w:eastAsia="ru-RU"/>
        </w:rPr>
        <w:t>Буровский</w:t>
      </w:r>
      <w:proofErr w:type="spellEnd"/>
      <w:r w:rsidRPr="004E2269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на официальном сайте.</w:t>
      </w:r>
    </w:p>
    <w:p w:rsidR="004E2269" w:rsidRPr="004E2269" w:rsidRDefault="004E2269" w:rsidP="004E2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69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со дня его опубликования.</w:t>
      </w:r>
    </w:p>
    <w:p w:rsidR="004E2269" w:rsidRPr="004E2269" w:rsidRDefault="004E2269" w:rsidP="004E2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2269" w:rsidRPr="004E2269" w:rsidRDefault="004E2269" w:rsidP="004E2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2269" w:rsidRPr="004E2269" w:rsidRDefault="004E2269" w:rsidP="004E2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6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Pr="004E2269">
        <w:rPr>
          <w:rFonts w:ascii="Arial" w:eastAsia="Times New Roman" w:hAnsi="Arial" w:cs="Arial"/>
          <w:sz w:val="24"/>
          <w:szCs w:val="24"/>
          <w:lang w:eastAsia="ru-RU"/>
        </w:rPr>
        <w:t>Ново-Николаевского</w:t>
      </w:r>
      <w:proofErr w:type="gramEnd"/>
    </w:p>
    <w:p w:rsidR="004E2269" w:rsidRPr="004E2269" w:rsidRDefault="004E2269" w:rsidP="004E2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6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4E2269" w:rsidRPr="004E2269" w:rsidRDefault="004E2269" w:rsidP="004E2269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69">
        <w:rPr>
          <w:rFonts w:ascii="Arial" w:eastAsia="Times New Roman" w:hAnsi="Arial" w:cs="Arial"/>
          <w:sz w:val="24"/>
          <w:szCs w:val="24"/>
          <w:lang w:eastAsia="ru-RU"/>
        </w:rPr>
        <w:t xml:space="preserve">Л.Б. </w:t>
      </w:r>
      <w:proofErr w:type="spellStart"/>
      <w:r w:rsidRPr="004E2269">
        <w:rPr>
          <w:rFonts w:ascii="Arial" w:eastAsia="Times New Roman" w:hAnsi="Arial" w:cs="Arial"/>
          <w:sz w:val="24"/>
          <w:szCs w:val="24"/>
          <w:lang w:eastAsia="ru-RU"/>
        </w:rPr>
        <w:t>Бахаева</w:t>
      </w:r>
      <w:proofErr w:type="spellEnd"/>
    </w:p>
    <w:p w:rsidR="004E2269" w:rsidRPr="004E2269" w:rsidRDefault="004E2269" w:rsidP="004E2269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4E2269">
        <w:rPr>
          <w:rFonts w:ascii="Courier New" w:eastAsia="Times New Roman" w:hAnsi="Courier New" w:cs="Courier New"/>
          <w:lang w:eastAsia="ru-RU"/>
        </w:rPr>
        <w:t>Приложение</w:t>
      </w:r>
    </w:p>
    <w:p w:rsidR="004E2269" w:rsidRPr="004E2269" w:rsidRDefault="004E2269" w:rsidP="004E2269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2269" w:rsidRPr="004E2269" w:rsidRDefault="004E2269" w:rsidP="004E22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32"/>
          <w:szCs w:val="32"/>
          <w:lang w:eastAsia="ru-RU"/>
        </w:rPr>
      </w:pPr>
      <w:r w:rsidRPr="004E2269">
        <w:rPr>
          <w:rFonts w:ascii="Arial" w:eastAsia="Times New Roman" w:hAnsi="Arial" w:cs="Arial"/>
          <w:b/>
          <w:bCs/>
          <w:spacing w:val="20"/>
          <w:sz w:val="32"/>
          <w:szCs w:val="32"/>
          <w:lang w:eastAsia="ru-RU"/>
        </w:rPr>
        <w:t>ПОЛОЖЕНИЕ О ПОРЯДКЕ ОПРЕДЕЛЕНИЯ РАЗМЕРА, УСЛОВИЙ И СРОКОВ ВНЕСЕНИЯ АРЕНДНОЙ ПЛАТЫ ЗА ИСПОЛЬЗОВАНИЕ ЗЕМЕЛЬНЫХ УЧАСТКОВ, НАХОДЯЩИХСЯ В МУНИЦИПАЛЬНОЙ СОБСТВЕННОСТИ МУНИЦИПАЛЬНОГО ОБРАЗОВАНИЯ «НОВО-НИКОЛАЕВСКОЕ»</w:t>
      </w:r>
    </w:p>
    <w:p w:rsidR="004E2269" w:rsidRPr="004E2269" w:rsidRDefault="004E2269" w:rsidP="004E22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2269" w:rsidRPr="004E2269" w:rsidRDefault="004E2269" w:rsidP="004E22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69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4E2269" w:rsidRPr="004E2269" w:rsidRDefault="004E2269" w:rsidP="004E22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2269" w:rsidRPr="004E2269" w:rsidRDefault="004E2269" w:rsidP="004E22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69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4E2269">
        <w:rPr>
          <w:rFonts w:ascii="Arial" w:eastAsia="Times New Roman" w:hAnsi="Arial" w:cs="Arial"/>
          <w:sz w:val="24"/>
          <w:szCs w:val="24"/>
          <w:lang w:eastAsia="ru-RU"/>
        </w:rPr>
        <w:t xml:space="preserve">Предметом правового регулирования настоящего Положения о порядке определения размера, условий и сроков внесения арендной платы за использование земельных участков, находящихся в муниципальной собственности муниципального образования «Ново-Николаевское», а также земельных участков, государственная собственность на которые не разграничена (далее – Положение) является определение размера, условий и сроков внесения арендной платы за использование земельных участков. </w:t>
      </w:r>
      <w:proofErr w:type="gramEnd"/>
    </w:p>
    <w:p w:rsidR="004E2269" w:rsidRPr="004E2269" w:rsidRDefault="004E2269" w:rsidP="004E22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69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proofErr w:type="gramStart"/>
      <w:r w:rsidRPr="004E2269">
        <w:rPr>
          <w:rFonts w:ascii="Arial" w:eastAsia="Times New Roman" w:hAnsi="Arial" w:cs="Arial"/>
          <w:sz w:val="24"/>
          <w:szCs w:val="24"/>
          <w:lang w:eastAsia="ru-RU"/>
        </w:rPr>
        <w:t>Положение о порядке определения размера, условий и сроков внесения арендной платы за пользование земельными участками, находящимися в муниципальной собственности муниципального образования «Ново-Николаевское», а также земельными участками, государственная собственность на которые не разграничена (далее - Порядок), разработан в соответствии с Федеральным законом от 25.10.2001 N137-ФЗ «О введении в действие Земельного кодекса Российской Федерации», Земельным кодексом Российской Федерации, Федеральным законом от 06.10.2003 г</w:t>
      </w:r>
      <w:proofErr w:type="gramEnd"/>
      <w:r w:rsidRPr="004E2269">
        <w:rPr>
          <w:rFonts w:ascii="Arial" w:eastAsia="Times New Roman" w:hAnsi="Arial" w:cs="Arial"/>
          <w:sz w:val="24"/>
          <w:szCs w:val="24"/>
          <w:lang w:eastAsia="ru-RU"/>
        </w:rPr>
        <w:t>. №</w:t>
      </w:r>
      <w:proofErr w:type="gramStart"/>
      <w:r w:rsidRPr="004E2269">
        <w:rPr>
          <w:rFonts w:ascii="Arial" w:eastAsia="Times New Roman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16.07.2009 г. №582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Положением о порядке</w:t>
      </w:r>
      <w:proofErr w:type="gramEnd"/>
      <w:r w:rsidRPr="004E2269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определения  размера арендной платы за земельные участки, государственная собственность на которые не разграничена, утвержденным постановлением Правительства Иркутской области от 01.12.2015 г. №601-пп.</w:t>
      </w:r>
    </w:p>
    <w:p w:rsidR="004E2269" w:rsidRPr="004E2269" w:rsidRDefault="004E2269" w:rsidP="004E22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69">
        <w:rPr>
          <w:rFonts w:ascii="Arial" w:eastAsia="Times New Roman" w:hAnsi="Arial" w:cs="Arial"/>
          <w:sz w:val="24"/>
          <w:szCs w:val="24"/>
          <w:lang w:eastAsia="ru-RU"/>
        </w:rPr>
        <w:t>1.3. Действие настоящего Положения не применяются при определении размера арендной платы за использование земельных участков, продажа права на заключение договоров аренды которых, осуществляется на торгах (конкурсах, аукционах).</w:t>
      </w:r>
    </w:p>
    <w:p w:rsidR="004E2269" w:rsidRPr="004E2269" w:rsidRDefault="004E2269" w:rsidP="004E22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6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1.4. Арендная плата за использование земельного участка подлежит расчету в рублях и устанавливается за весь земельный участок, передаваемый в аренду в целом без выделения застроенной и незастроенной его части.</w:t>
      </w:r>
    </w:p>
    <w:p w:rsidR="004E2269" w:rsidRPr="004E2269" w:rsidRDefault="004E2269" w:rsidP="004E22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69">
        <w:rPr>
          <w:rFonts w:ascii="Arial" w:eastAsia="Times New Roman" w:hAnsi="Arial" w:cs="Arial"/>
          <w:sz w:val="24"/>
          <w:szCs w:val="24"/>
          <w:lang w:eastAsia="ru-RU"/>
        </w:rPr>
        <w:t>1.5. Арендная плата при аренде земельных участков, определяется исходя из следующих основных принципов:</w:t>
      </w:r>
    </w:p>
    <w:p w:rsidR="004E2269" w:rsidRPr="004E2269" w:rsidRDefault="004E2269" w:rsidP="004E22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E2269">
        <w:rPr>
          <w:rFonts w:ascii="Arial" w:eastAsia="Times New Roman" w:hAnsi="Arial" w:cs="Arial"/>
          <w:sz w:val="24"/>
          <w:szCs w:val="24"/>
          <w:lang w:eastAsia="ru-RU"/>
        </w:rPr>
        <w:t>- экономической обоснованности, в соответствии с которым арендная плата устанавливается в размере, соответствующем доходности земельного участка с учетом категории земель, к которой отнесен такой земельный участок, и его разрешенного использования, а также с учетом государственного регулирования тарифов на товары (работы, услуги) организаций, осуществляющих хозяйственную деятельность на таком земельном участке, и субсидий, предоставляемых организациям, осуществляющим деятельность на таком земельном участке;</w:t>
      </w:r>
      <w:proofErr w:type="gramEnd"/>
    </w:p>
    <w:p w:rsidR="004E2269" w:rsidRPr="004E2269" w:rsidRDefault="004E2269" w:rsidP="004E22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69">
        <w:rPr>
          <w:rFonts w:ascii="Arial" w:eastAsia="Times New Roman" w:hAnsi="Arial" w:cs="Arial"/>
          <w:sz w:val="24"/>
          <w:szCs w:val="24"/>
          <w:lang w:eastAsia="ru-RU"/>
        </w:rPr>
        <w:t>- предсказуемости расчета размера арендной платы, в соответствии с которым в нормативных правовых актах органов государственной власти и органов местного самоуправления определяются порядок расчета арендной платы и случаи, в которых возможен пересмотр размера арендной платы в одностороннем порядке по требованию арендодателя;</w:t>
      </w:r>
    </w:p>
    <w:p w:rsidR="004E2269" w:rsidRPr="004E2269" w:rsidRDefault="004E2269" w:rsidP="004E22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69">
        <w:rPr>
          <w:rFonts w:ascii="Arial" w:eastAsia="Times New Roman" w:hAnsi="Arial" w:cs="Arial"/>
          <w:sz w:val="24"/>
          <w:szCs w:val="24"/>
          <w:lang w:eastAsia="ru-RU"/>
        </w:rPr>
        <w:t>- предельно допустимой простоты расчета арендной платы, в соответствии с которым предусматривается возможность определения арендной платы на основании кадастровой стоимости;</w:t>
      </w:r>
    </w:p>
    <w:p w:rsidR="004E2269" w:rsidRPr="004E2269" w:rsidRDefault="004E2269" w:rsidP="004E22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69">
        <w:rPr>
          <w:rFonts w:ascii="Arial" w:eastAsia="Times New Roman" w:hAnsi="Arial" w:cs="Arial"/>
          <w:sz w:val="24"/>
          <w:szCs w:val="24"/>
          <w:lang w:eastAsia="ru-RU"/>
        </w:rPr>
        <w:t>недопущения ухудшения экономического состояния землепользователей и землевладельцев при переоформлении ими прав на земельные участки, в соответствии с которым размер арендной платы, устанавливаемый в связи с переоформлением прав на земельные участки, не должен превышать более чем в 2 раза размер земельного налога в отношении таких земельных участков;</w:t>
      </w:r>
    </w:p>
    <w:p w:rsidR="004E2269" w:rsidRPr="004E2269" w:rsidRDefault="004E2269" w:rsidP="004E22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69">
        <w:rPr>
          <w:rFonts w:ascii="Arial" w:eastAsia="Times New Roman" w:hAnsi="Arial" w:cs="Arial"/>
          <w:sz w:val="24"/>
          <w:szCs w:val="24"/>
          <w:lang w:eastAsia="ru-RU"/>
        </w:rPr>
        <w:t>- учета необходимости поддержки социально значимых видов деятельности посредством установления размера арендной платы в пределах, не превышающих размер земельного налога, а также защиты интересов лиц, освобожденных от уплаты земельного налога;</w:t>
      </w:r>
    </w:p>
    <w:p w:rsidR="004E2269" w:rsidRPr="004E2269" w:rsidRDefault="004E2269" w:rsidP="004E22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69">
        <w:rPr>
          <w:rFonts w:ascii="Arial" w:eastAsia="Times New Roman" w:hAnsi="Arial" w:cs="Arial"/>
          <w:sz w:val="24"/>
          <w:szCs w:val="24"/>
          <w:lang w:eastAsia="ru-RU"/>
        </w:rPr>
        <w:t>- запрета необоснованных предпочтений, в соответствии с которым порядок расчета размера арендной платы за земельные участки, отнесенные к одной категории земель, используемые или предназначенные для одних и тех же видов деятельности и предоставляемые по одним и тем же основаниям, не должен различаться.</w:t>
      </w:r>
    </w:p>
    <w:p w:rsidR="004E2269" w:rsidRPr="004E2269" w:rsidRDefault="004E2269" w:rsidP="004E22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2269" w:rsidRPr="004E2269" w:rsidRDefault="004E2269" w:rsidP="004E22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69">
        <w:rPr>
          <w:rFonts w:ascii="Arial" w:eastAsia="Times New Roman" w:hAnsi="Arial" w:cs="Arial"/>
          <w:sz w:val="24"/>
          <w:szCs w:val="24"/>
          <w:lang w:eastAsia="ru-RU"/>
        </w:rPr>
        <w:t>Порядок, условия и сроки внесения арендной платы за использование земельных участков</w:t>
      </w:r>
    </w:p>
    <w:p w:rsidR="004E2269" w:rsidRPr="004E2269" w:rsidRDefault="004E2269" w:rsidP="004E22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2269" w:rsidRPr="004E2269" w:rsidRDefault="004E2269" w:rsidP="004E22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69">
        <w:rPr>
          <w:rFonts w:ascii="Arial" w:eastAsia="Times New Roman" w:hAnsi="Arial" w:cs="Arial"/>
          <w:sz w:val="24"/>
          <w:szCs w:val="24"/>
          <w:lang w:eastAsia="ru-RU"/>
        </w:rPr>
        <w:t>2.1.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году.</w:t>
      </w:r>
    </w:p>
    <w:p w:rsidR="004E2269" w:rsidRPr="004E2269" w:rsidRDefault="004E2269" w:rsidP="004E22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E2269">
        <w:rPr>
          <w:rFonts w:ascii="Arial" w:eastAsia="Times New Roman" w:hAnsi="Arial" w:cs="Arial"/>
          <w:sz w:val="24"/>
          <w:szCs w:val="24"/>
          <w:lang w:eastAsia="ru-RU"/>
        </w:rPr>
        <w:t>В случае заключения договора аренды земельного участка после первого дня квартала, а также в случае прекращения договора аренды земельного участка до последнего дня квартала,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</w:t>
      </w:r>
      <w:proofErr w:type="gramEnd"/>
      <w:r w:rsidRPr="004E2269">
        <w:rPr>
          <w:rFonts w:ascii="Arial" w:eastAsia="Times New Roman" w:hAnsi="Arial" w:cs="Arial"/>
          <w:sz w:val="24"/>
          <w:szCs w:val="24"/>
          <w:lang w:eastAsia="ru-RU"/>
        </w:rPr>
        <w:t xml:space="preserve"> момента заключения или до момента прекращения договора аренды земельного участка.</w:t>
      </w:r>
    </w:p>
    <w:p w:rsidR="004E2269" w:rsidRPr="004E2269" w:rsidRDefault="004E2269" w:rsidP="004E22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69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изменения кадастровой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арендодателя. При этом арендная плата подлежит </w:t>
      </w:r>
      <w:r w:rsidRPr="004E226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перерасчету по состоянию на 1 января года, следующего за годом, в котором произошло изменение кадастровой стоимости. В этом случае изменение арендной платы на уровень инфляции в году, в котором был произведен перерасчет, не проводится.</w:t>
      </w:r>
    </w:p>
    <w:p w:rsidR="004E2269" w:rsidRPr="004E2269" w:rsidRDefault="004E2269" w:rsidP="004E22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69">
        <w:rPr>
          <w:rFonts w:ascii="Arial" w:eastAsia="Times New Roman" w:hAnsi="Arial" w:cs="Arial"/>
          <w:sz w:val="24"/>
          <w:szCs w:val="24"/>
          <w:lang w:eastAsia="ru-RU"/>
        </w:rPr>
        <w:t>Арендная плата за использование земельного участка изменяется в одностороннем порядке по требованию арендодателя в случае установления или изменения коэффициентов, применяемых к размеру арендной платы в соответствии с настоящим Положением, а также в случае изменения в установленном законодательством порядке налоговых ставок земельного налога</w:t>
      </w:r>
    </w:p>
    <w:p w:rsidR="004E2269" w:rsidRPr="004E2269" w:rsidRDefault="004E2269" w:rsidP="004E22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69">
        <w:rPr>
          <w:rFonts w:ascii="Arial" w:eastAsia="Times New Roman" w:hAnsi="Arial" w:cs="Arial"/>
          <w:sz w:val="24"/>
          <w:szCs w:val="24"/>
          <w:lang w:eastAsia="ru-RU"/>
        </w:rPr>
        <w:t xml:space="preserve">2.2. Внесение арендной платы за использование земельных участков осуществляется ежеквартально не позднее 10 числа второго месяца каждого квартала. В случае заключения договора аренды земельного участка после 10 числа второго месяца квартала арендная плата за использование земельного участка в указанном квартале вносится не позднее 10 числа второго месяца следующего квартала. В случае если договор аренды земельного участка прекратит свое действие до 10 числа второго месяца квартала,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участка. </w:t>
      </w:r>
    </w:p>
    <w:p w:rsidR="004E2269" w:rsidRPr="004E2269" w:rsidRDefault="004E2269" w:rsidP="004E22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2269" w:rsidRPr="004E2269" w:rsidRDefault="004E2269" w:rsidP="004E22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69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расчета арендной платы за использование земельных участков, находящимися в собственности муниципального образования «Ново-Николаевское», а также земельных участков, государственная собственность на которые не разграничена </w:t>
      </w:r>
    </w:p>
    <w:p w:rsidR="004E2269" w:rsidRPr="004E2269" w:rsidRDefault="004E2269" w:rsidP="004E22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2269" w:rsidRPr="004E2269" w:rsidRDefault="004E2269" w:rsidP="004E22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69">
        <w:rPr>
          <w:rFonts w:ascii="Arial" w:eastAsia="Times New Roman" w:hAnsi="Arial" w:cs="Arial"/>
          <w:sz w:val="24"/>
          <w:szCs w:val="24"/>
          <w:lang w:eastAsia="ru-RU"/>
        </w:rPr>
        <w:t>3.1. Арендная плата за арендуемые земельные участки устанавливается в соответствии с Гражданским кодексом РФ, Земельным кодексом РФ с целью стимулирования, рациональною использования, охраны и освоения земель.</w:t>
      </w:r>
    </w:p>
    <w:p w:rsidR="004E2269" w:rsidRPr="004E2269" w:rsidRDefault="004E2269" w:rsidP="004E22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69">
        <w:rPr>
          <w:rFonts w:ascii="Arial" w:eastAsia="Times New Roman" w:hAnsi="Arial" w:cs="Arial"/>
          <w:sz w:val="24"/>
          <w:szCs w:val="24"/>
          <w:lang w:eastAsia="ru-RU"/>
        </w:rPr>
        <w:t>3.2. Расчет арендной платы и начисление пени за несвоевременную уплату арендных платежей производится в период действия договора аренды земельного участка.</w:t>
      </w:r>
    </w:p>
    <w:p w:rsidR="004E2269" w:rsidRPr="004E2269" w:rsidRDefault="004E2269" w:rsidP="004E22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69">
        <w:rPr>
          <w:rFonts w:ascii="Arial" w:eastAsia="Times New Roman" w:hAnsi="Arial" w:cs="Arial"/>
          <w:sz w:val="24"/>
          <w:szCs w:val="24"/>
          <w:lang w:eastAsia="ru-RU"/>
        </w:rPr>
        <w:t>3.3. Арендная плата за земельный участок рассчитывается по формуле:</w:t>
      </w:r>
    </w:p>
    <w:p w:rsidR="004E2269" w:rsidRPr="004E2269" w:rsidRDefault="004E2269" w:rsidP="004E22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4E2269">
        <w:rPr>
          <w:rFonts w:ascii="Arial" w:eastAsia="Times New Roman" w:hAnsi="Arial" w:cs="Arial"/>
          <w:sz w:val="24"/>
          <w:szCs w:val="24"/>
          <w:lang w:eastAsia="ru-RU"/>
        </w:rPr>
        <w:t>A</w:t>
      </w:r>
      <w:proofErr w:type="gramEnd"/>
      <w:r w:rsidRPr="004E2269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spellEnd"/>
      <w:r w:rsidRPr="004E2269">
        <w:rPr>
          <w:rFonts w:ascii="Arial" w:eastAsia="Times New Roman" w:hAnsi="Arial" w:cs="Arial"/>
          <w:sz w:val="24"/>
          <w:szCs w:val="24"/>
          <w:lang w:eastAsia="ru-RU"/>
        </w:rPr>
        <w:t xml:space="preserve"> - S х Кс х </w:t>
      </w:r>
      <w:proofErr w:type="spellStart"/>
      <w:r w:rsidRPr="004E2269">
        <w:rPr>
          <w:rFonts w:ascii="Arial" w:eastAsia="Times New Roman" w:hAnsi="Arial" w:cs="Arial"/>
          <w:sz w:val="24"/>
          <w:szCs w:val="24"/>
          <w:lang w:eastAsia="ru-RU"/>
        </w:rPr>
        <w:t>Пк</w:t>
      </w:r>
      <w:proofErr w:type="spellEnd"/>
      <w:r w:rsidRPr="004E2269">
        <w:rPr>
          <w:rFonts w:ascii="Arial" w:eastAsia="Times New Roman" w:hAnsi="Arial" w:cs="Arial"/>
          <w:sz w:val="24"/>
          <w:szCs w:val="24"/>
          <w:lang w:eastAsia="ru-RU"/>
        </w:rPr>
        <w:t xml:space="preserve"> х Ка х Ку х </w:t>
      </w:r>
      <w:proofErr w:type="spellStart"/>
      <w:r w:rsidRPr="004E2269">
        <w:rPr>
          <w:rFonts w:ascii="Arial" w:eastAsia="Times New Roman" w:hAnsi="Arial" w:cs="Arial"/>
          <w:sz w:val="24"/>
          <w:szCs w:val="24"/>
          <w:lang w:eastAsia="ru-RU"/>
        </w:rPr>
        <w:t>Кк</w:t>
      </w:r>
      <w:proofErr w:type="spellEnd"/>
      <w:r w:rsidRPr="004E2269">
        <w:rPr>
          <w:rFonts w:ascii="Arial" w:eastAsia="Times New Roman" w:hAnsi="Arial" w:cs="Arial"/>
          <w:sz w:val="24"/>
          <w:szCs w:val="24"/>
          <w:lang w:eastAsia="ru-RU"/>
        </w:rPr>
        <w:t>, где:</w:t>
      </w:r>
    </w:p>
    <w:p w:rsidR="004E2269" w:rsidRPr="004E2269" w:rsidRDefault="004E2269" w:rsidP="004E22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69">
        <w:rPr>
          <w:rFonts w:ascii="Arial" w:eastAsia="Times New Roman" w:hAnsi="Arial" w:cs="Arial"/>
          <w:sz w:val="24"/>
          <w:szCs w:val="24"/>
          <w:lang w:eastAsia="ru-RU"/>
        </w:rPr>
        <w:t xml:space="preserve">Ап - арендная плата за земельный участок в рублях в год; </w:t>
      </w:r>
    </w:p>
    <w:p w:rsidR="004E2269" w:rsidRPr="004E2269" w:rsidRDefault="004E2269" w:rsidP="004E22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69">
        <w:rPr>
          <w:rFonts w:ascii="Arial" w:eastAsia="Times New Roman" w:hAnsi="Arial" w:cs="Arial"/>
          <w:sz w:val="24"/>
          <w:szCs w:val="24"/>
          <w:lang w:eastAsia="ru-RU"/>
        </w:rPr>
        <w:t>S - площадь земельного участка, кв. м.;</w:t>
      </w:r>
    </w:p>
    <w:p w:rsidR="004E2269" w:rsidRPr="004E2269" w:rsidRDefault="004E2269" w:rsidP="004E22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69">
        <w:rPr>
          <w:rFonts w:ascii="Arial" w:eastAsia="Times New Roman" w:hAnsi="Arial" w:cs="Arial"/>
          <w:sz w:val="24"/>
          <w:szCs w:val="24"/>
          <w:lang w:eastAsia="ru-RU"/>
        </w:rPr>
        <w:t>Кс - кадастровая стоимость земельного участка по видам функционального использования, руб. за 1 кв. м. (утверждается постановлением Правительства Иркутской области);</w:t>
      </w:r>
    </w:p>
    <w:p w:rsidR="004E2269" w:rsidRPr="004E2269" w:rsidRDefault="004E2269" w:rsidP="004E22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E2269">
        <w:rPr>
          <w:rFonts w:ascii="Arial" w:eastAsia="Times New Roman" w:hAnsi="Arial" w:cs="Arial"/>
          <w:sz w:val="24"/>
          <w:szCs w:val="24"/>
          <w:lang w:eastAsia="ru-RU"/>
        </w:rPr>
        <w:t>Пк</w:t>
      </w:r>
      <w:proofErr w:type="spellEnd"/>
      <w:r w:rsidRPr="004E2269">
        <w:rPr>
          <w:rFonts w:ascii="Arial" w:eastAsia="Times New Roman" w:hAnsi="Arial" w:cs="Arial"/>
          <w:sz w:val="24"/>
          <w:szCs w:val="24"/>
          <w:lang w:eastAsia="ru-RU"/>
        </w:rPr>
        <w:t xml:space="preserve"> - процент к кадастровой стоимости земельного участка (приложение N 1 к настоящему Положению);</w:t>
      </w:r>
    </w:p>
    <w:p w:rsidR="004E2269" w:rsidRPr="004E2269" w:rsidRDefault="004E2269" w:rsidP="004E22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69">
        <w:rPr>
          <w:rFonts w:ascii="Arial" w:eastAsia="Times New Roman" w:hAnsi="Arial" w:cs="Arial"/>
          <w:sz w:val="24"/>
          <w:szCs w:val="24"/>
          <w:lang w:eastAsia="ru-RU"/>
        </w:rPr>
        <w:t>Ка - коэффициент к базовой ставке арендной платы, утверждаемый постановлением главы муниципального образования «Ново-Николаевское».</w:t>
      </w:r>
    </w:p>
    <w:p w:rsidR="004E2269" w:rsidRPr="004E2269" w:rsidRDefault="004E2269" w:rsidP="004E22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69">
        <w:rPr>
          <w:rFonts w:ascii="Arial" w:eastAsia="Times New Roman" w:hAnsi="Arial" w:cs="Arial"/>
          <w:sz w:val="24"/>
          <w:szCs w:val="24"/>
          <w:lang w:eastAsia="ru-RU"/>
        </w:rPr>
        <w:t>Ку - коэффициент, учитывающий особые условия использования земельного участка (приложение N2 к настоящему Положению);</w:t>
      </w:r>
    </w:p>
    <w:p w:rsidR="004E2269" w:rsidRPr="004E2269" w:rsidRDefault="004E2269" w:rsidP="004E22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E2269">
        <w:rPr>
          <w:rFonts w:ascii="Arial" w:eastAsia="Times New Roman" w:hAnsi="Arial" w:cs="Arial"/>
          <w:sz w:val="24"/>
          <w:szCs w:val="24"/>
          <w:lang w:eastAsia="ru-RU"/>
        </w:rPr>
        <w:t>Кк</w:t>
      </w:r>
      <w:proofErr w:type="spellEnd"/>
      <w:r w:rsidRPr="004E2269">
        <w:rPr>
          <w:rFonts w:ascii="Arial" w:eastAsia="Times New Roman" w:hAnsi="Arial" w:cs="Arial"/>
          <w:sz w:val="24"/>
          <w:szCs w:val="24"/>
          <w:lang w:eastAsia="ru-RU"/>
        </w:rPr>
        <w:t xml:space="preserve"> - коэффициент, устанавливающий зависимость размера арендной платы за земельный участок от категории арендатора (приложение N 3 к настоящему Положению).</w:t>
      </w:r>
    </w:p>
    <w:p w:rsidR="004E2269" w:rsidRPr="004E2269" w:rsidRDefault="004E2269" w:rsidP="004E22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E2269">
        <w:rPr>
          <w:rFonts w:ascii="Arial" w:eastAsia="Times New Roman" w:hAnsi="Arial" w:cs="Arial"/>
          <w:sz w:val="24"/>
          <w:szCs w:val="24"/>
          <w:lang w:eastAsia="ru-RU"/>
        </w:rPr>
        <w:t>При расчете арендной платы за земельный участок на текущий год снижение ее уровня по сравнению с предыдущим годом</w:t>
      </w:r>
      <w:proofErr w:type="gramEnd"/>
      <w:r w:rsidRPr="004E2269">
        <w:rPr>
          <w:rFonts w:ascii="Arial" w:eastAsia="Times New Roman" w:hAnsi="Arial" w:cs="Arial"/>
          <w:sz w:val="24"/>
          <w:szCs w:val="24"/>
          <w:lang w:eastAsia="ru-RU"/>
        </w:rPr>
        <w:t xml:space="preserve"> не допускается.</w:t>
      </w:r>
    </w:p>
    <w:p w:rsidR="004E2269" w:rsidRPr="004E2269" w:rsidRDefault="004E2269" w:rsidP="004E22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69">
        <w:rPr>
          <w:rFonts w:ascii="Arial" w:eastAsia="Times New Roman" w:hAnsi="Arial" w:cs="Arial"/>
          <w:sz w:val="24"/>
          <w:szCs w:val="24"/>
          <w:lang w:eastAsia="ru-RU"/>
        </w:rPr>
        <w:t>3.4. Изменение арендатором вида разрешенного использования земельного участка осуществляется в порядке, предусмотренном действующим законодательством РФ, при этом арендатор земельного участка обязан:</w:t>
      </w:r>
    </w:p>
    <w:p w:rsidR="004E2269" w:rsidRPr="004E2269" w:rsidRDefault="004E2269" w:rsidP="004E22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6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своевременно заключить соответствующее дополнительное соглашение к договору аренды земельного участка;</w:t>
      </w:r>
    </w:p>
    <w:p w:rsidR="004E2269" w:rsidRPr="004E2269" w:rsidRDefault="004E2269" w:rsidP="004E22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69">
        <w:rPr>
          <w:rFonts w:ascii="Arial" w:eastAsia="Times New Roman" w:hAnsi="Arial" w:cs="Arial"/>
          <w:sz w:val="24"/>
          <w:szCs w:val="24"/>
          <w:lang w:eastAsia="ru-RU"/>
        </w:rPr>
        <w:t>- обеспечить внесение арендной платы в соответствии с фактическим изменением вида разрешенного использования земельного участка.</w:t>
      </w:r>
    </w:p>
    <w:p w:rsidR="004E2269" w:rsidRPr="004E2269" w:rsidRDefault="004E2269" w:rsidP="004E22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69">
        <w:rPr>
          <w:rFonts w:ascii="Arial" w:eastAsia="Times New Roman" w:hAnsi="Arial" w:cs="Arial"/>
          <w:sz w:val="24"/>
          <w:szCs w:val="24"/>
          <w:lang w:eastAsia="ru-RU"/>
        </w:rPr>
        <w:t>3.5. Средства, полученные от внесения арендной платы по договору аренды земельного участка, находящегося в муниципальной собственности муниципального образования «Ново-Николаевское», подлежат зачислению в бюджет муниципального образования «Ново-Николаевское».</w:t>
      </w:r>
    </w:p>
    <w:p w:rsidR="004E2269" w:rsidRPr="004E2269" w:rsidRDefault="004E2269" w:rsidP="004E22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69">
        <w:rPr>
          <w:rFonts w:ascii="Arial" w:eastAsia="Times New Roman" w:hAnsi="Arial" w:cs="Arial"/>
          <w:sz w:val="24"/>
          <w:szCs w:val="24"/>
          <w:lang w:eastAsia="ru-RU"/>
        </w:rPr>
        <w:t>3.6. Годовая арендная плата вносится арендатором один раз в год, если иное не установлено договором аренды земельного участка.</w:t>
      </w:r>
    </w:p>
    <w:p w:rsidR="004E2269" w:rsidRPr="004E2269" w:rsidRDefault="004E2269" w:rsidP="004E22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69">
        <w:rPr>
          <w:rFonts w:ascii="Arial" w:eastAsia="Times New Roman" w:hAnsi="Arial" w:cs="Arial"/>
          <w:sz w:val="24"/>
          <w:szCs w:val="24"/>
          <w:lang w:eastAsia="ru-RU"/>
        </w:rPr>
        <w:t>3.7. Не использование участка арендатором не может служить основанием невнесения арендной платы.</w:t>
      </w:r>
    </w:p>
    <w:p w:rsidR="004E2269" w:rsidRPr="004E2269" w:rsidRDefault="004E2269" w:rsidP="004E22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269">
        <w:rPr>
          <w:rFonts w:ascii="Arial" w:eastAsia="Times New Roman" w:hAnsi="Arial" w:cs="Arial"/>
          <w:sz w:val="24"/>
          <w:szCs w:val="24"/>
          <w:lang w:eastAsia="ru-RU"/>
        </w:rPr>
        <w:t>3.8. В случае неуплаты арендной платы в установленный договором срок, арендатор уплачивает арендодателю неустойку просрочки в размере 1/300 ставки рефинансирования, установленной ЦБ РФ от суммы задолженности за каждый день просрочки.</w:t>
      </w:r>
    </w:p>
    <w:p w:rsidR="004E2269" w:rsidRPr="004E2269" w:rsidRDefault="004E2269" w:rsidP="004E2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269" w:rsidRPr="004E2269" w:rsidRDefault="004E2269" w:rsidP="004E2269">
      <w:pPr>
        <w:spacing w:after="0" w:line="240" w:lineRule="auto"/>
        <w:ind w:left="3600" w:hanging="3600"/>
        <w:jc w:val="right"/>
        <w:rPr>
          <w:rFonts w:ascii="Courier New" w:eastAsia="Times New Roman" w:hAnsi="Courier New" w:cs="Courier New"/>
          <w:lang w:eastAsia="ru-RU"/>
        </w:rPr>
      </w:pPr>
      <w:r w:rsidRPr="004E2269">
        <w:rPr>
          <w:rFonts w:ascii="Courier New" w:eastAsia="Times New Roman" w:hAnsi="Courier New" w:cs="Courier New"/>
          <w:lang w:eastAsia="ru-RU"/>
        </w:rPr>
        <w:t>Приложение 1</w:t>
      </w:r>
    </w:p>
    <w:p w:rsidR="004E2269" w:rsidRPr="004E2269" w:rsidRDefault="004E2269" w:rsidP="004E226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2269">
        <w:rPr>
          <w:rFonts w:ascii="Arial" w:eastAsia="Times New Roman" w:hAnsi="Arial" w:cs="Arial"/>
          <w:b/>
          <w:sz w:val="32"/>
          <w:szCs w:val="32"/>
          <w:lang w:eastAsia="ru-RU"/>
        </w:rPr>
        <w:t>ПРОЦЕНТНЫЕ СТАВКИ, ПРИМЕНЯЕМЫЕ К КАДАСТРОВОЙ СТОИМОСТИ, ДЛЯ РАЗЛИЧНЫХ ВИДОВ ИСПОЛЬЗОВАНИЯ ЗЕМЕЛЬНЫХ УЧАСТК4ОВ И КАТЕГОРИИ АРЕНДАТОРОВ (</w:t>
      </w:r>
      <w:r w:rsidRPr="004E2269">
        <w:rPr>
          <w:rFonts w:ascii="Arial" w:eastAsia="Times New Roman" w:hAnsi="Arial" w:cs="Arial"/>
          <w:b/>
          <w:sz w:val="32"/>
          <w:szCs w:val="32"/>
          <w:lang w:val="en-US" w:eastAsia="ru-RU"/>
        </w:rPr>
        <w:t>II</w:t>
      </w:r>
      <w:proofErr w:type="gramStart"/>
      <w:r w:rsidRPr="004E2269">
        <w:rPr>
          <w:rFonts w:ascii="Arial" w:eastAsia="Times New Roman" w:hAnsi="Arial" w:cs="Arial"/>
          <w:b/>
          <w:sz w:val="32"/>
          <w:szCs w:val="32"/>
          <w:lang w:eastAsia="ru-RU"/>
        </w:rPr>
        <w:t>К</w:t>
      </w:r>
      <w:proofErr w:type="gramEnd"/>
      <w:r w:rsidRPr="004E2269">
        <w:rPr>
          <w:rFonts w:ascii="Arial" w:eastAsia="Times New Roman" w:hAnsi="Arial" w:cs="Arial"/>
          <w:b/>
          <w:sz w:val="32"/>
          <w:szCs w:val="32"/>
          <w:lang w:eastAsia="ru-RU"/>
        </w:rPr>
        <w:t>)</w:t>
      </w:r>
    </w:p>
    <w:p w:rsidR="004E2269" w:rsidRPr="004E2269" w:rsidRDefault="004E2269" w:rsidP="004E2269">
      <w:pPr>
        <w:autoSpaceDE w:val="0"/>
        <w:autoSpaceDN w:val="0"/>
        <w:adjustRightInd w:val="0"/>
        <w:spacing w:after="0" w:line="226" w:lineRule="exact"/>
        <w:jc w:val="center"/>
        <w:rPr>
          <w:rFonts w:ascii="Arial" w:eastAsia="Times New Roman" w:hAnsi="Arial" w:cs="Arial"/>
          <w:b/>
          <w:spacing w:val="10"/>
          <w:sz w:val="18"/>
          <w:szCs w:val="18"/>
          <w:lang w:eastAsia="ru-RU"/>
        </w:rPr>
      </w:pPr>
    </w:p>
    <w:tbl>
      <w:tblPr>
        <w:tblW w:w="104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802"/>
        <w:gridCol w:w="1953"/>
        <w:gridCol w:w="2476"/>
        <w:gridCol w:w="3969"/>
        <w:gridCol w:w="781"/>
      </w:tblGrid>
      <w:tr w:rsidR="004E2269" w:rsidRPr="004E2269" w:rsidTr="00615CBB">
        <w:tc>
          <w:tcPr>
            <w:tcW w:w="1242" w:type="dxa"/>
            <w:gridSpan w:val="2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№</w:t>
            </w:r>
            <w:proofErr w:type="gramStart"/>
            <w:r w:rsidRPr="004E226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4E2269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1953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Вид функционального использования</w:t>
            </w:r>
          </w:p>
        </w:tc>
        <w:tc>
          <w:tcPr>
            <w:tcW w:w="2476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Функциональное назначение</w:t>
            </w:r>
          </w:p>
        </w:tc>
        <w:tc>
          <w:tcPr>
            <w:tcW w:w="3969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Вид использования и категории арендаторов</w:t>
            </w:r>
          </w:p>
        </w:tc>
        <w:tc>
          <w:tcPr>
            <w:tcW w:w="781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Процент кадастровой стоимости и</w:t>
            </w:r>
          </w:p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4E2269">
              <w:rPr>
                <w:rFonts w:ascii="Courier New" w:eastAsia="Times New Roman" w:hAnsi="Courier New" w:cs="Courier New"/>
                <w:lang w:eastAsia="ru-RU"/>
              </w:rPr>
              <w:t>земелного</w:t>
            </w:r>
            <w:proofErr w:type="spellEnd"/>
            <w:r w:rsidRPr="004E2269">
              <w:rPr>
                <w:rFonts w:ascii="Courier New" w:eastAsia="Times New Roman" w:hAnsi="Courier New" w:cs="Courier New"/>
                <w:lang w:eastAsia="ru-RU"/>
              </w:rPr>
              <w:t xml:space="preserve"> участка</w:t>
            </w:r>
          </w:p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spellStart"/>
            <w:r w:rsidRPr="004E2269">
              <w:rPr>
                <w:rFonts w:ascii="Courier New" w:eastAsia="Times New Roman" w:hAnsi="Courier New" w:cs="Courier New"/>
                <w:lang w:eastAsia="ru-RU"/>
              </w:rPr>
              <w:t>Пк</w:t>
            </w:r>
            <w:proofErr w:type="spellEnd"/>
            <w:r w:rsidRPr="004E2269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</w:tr>
      <w:tr w:rsidR="004E2269" w:rsidRPr="004E2269" w:rsidTr="00615CBB">
        <w:tc>
          <w:tcPr>
            <w:tcW w:w="1242" w:type="dxa"/>
            <w:gridSpan w:val="2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953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476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781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4E2269" w:rsidRPr="004E2269" w:rsidTr="00615CBB">
        <w:trPr>
          <w:trHeight w:val="1328"/>
        </w:trPr>
        <w:tc>
          <w:tcPr>
            <w:tcW w:w="440" w:type="dxa"/>
            <w:vMerge w:val="restart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Земли под домами многоэтажной застройки</w:t>
            </w:r>
          </w:p>
        </w:tc>
        <w:tc>
          <w:tcPr>
            <w:tcW w:w="2476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Размещение жилых домов многоэтажной и повышенной этажности</w:t>
            </w:r>
          </w:p>
        </w:tc>
        <w:tc>
          <w:tcPr>
            <w:tcW w:w="3969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- жилые дома</w:t>
            </w:r>
          </w:p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многоэтажной повышенной</w:t>
            </w:r>
          </w:p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этажности</w:t>
            </w:r>
          </w:p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общежития</w:t>
            </w:r>
          </w:p>
        </w:tc>
        <w:tc>
          <w:tcPr>
            <w:tcW w:w="781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0,15</w:t>
            </w:r>
          </w:p>
        </w:tc>
      </w:tr>
      <w:tr w:rsidR="004E2269" w:rsidRPr="004E2269" w:rsidTr="00615CBB">
        <w:trPr>
          <w:trHeight w:val="525"/>
        </w:trPr>
        <w:tc>
          <w:tcPr>
            <w:tcW w:w="440" w:type="dxa"/>
            <w:vMerge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2" w:type="dxa"/>
            <w:vMerge w:val="restart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1.2</w:t>
            </w:r>
          </w:p>
        </w:tc>
        <w:tc>
          <w:tcPr>
            <w:tcW w:w="1953" w:type="dxa"/>
            <w:vMerge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6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Жилищное строительство,</w:t>
            </w:r>
          </w:p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 xml:space="preserve">За исключением </w:t>
            </w:r>
            <w:proofErr w:type="gramStart"/>
            <w:r w:rsidRPr="004E2269">
              <w:rPr>
                <w:rFonts w:ascii="Courier New" w:eastAsia="Times New Roman" w:hAnsi="Courier New" w:cs="Courier New"/>
                <w:lang w:eastAsia="ru-RU"/>
              </w:rPr>
              <w:t>индивидуального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0,30</w:t>
            </w:r>
          </w:p>
        </w:tc>
      </w:tr>
      <w:tr w:rsidR="004E2269" w:rsidRPr="004E2269" w:rsidTr="00615CBB">
        <w:trPr>
          <w:trHeight w:val="465"/>
        </w:trPr>
        <w:tc>
          <w:tcPr>
            <w:tcW w:w="440" w:type="dxa"/>
            <w:vMerge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6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E2269" w:rsidRPr="004E2269" w:rsidTr="00615CBB">
        <w:trPr>
          <w:trHeight w:val="2025"/>
        </w:trPr>
        <w:tc>
          <w:tcPr>
            <w:tcW w:w="440" w:type="dxa"/>
            <w:vMerge w:val="restart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802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Земли под домами индивидуальной жилой застройки</w:t>
            </w:r>
          </w:p>
        </w:tc>
        <w:tc>
          <w:tcPr>
            <w:tcW w:w="2476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Размещение</w:t>
            </w:r>
          </w:p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объектов</w:t>
            </w:r>
          </w:p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индивидуального</w:t>
            </w:r>
          </w:p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жилищного</w:t>
            </w:r>
          </w:p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строительства</w:t>
            </w:r>
          </w:p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 xml:space="preserve">ведение </w:t>
            </w:r>
            <w:proofErr w:type="gramStart"/>
            <w:r w:rsidRPr="004E2269">
              <w:rPr>
                <w:rFonts w:ascii="Courier New" w:eastAsia="Times New Roman" w:hAnsi="Courier New" w:cs="Courier New"/>
                <w:lang w:eastAsia="ru-RU"/>
              </w:rPr>
              <w:t>личного</w:t>
            </w:r>
            <w:proofErr w:type="gramEnd"/>
          </w:p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подсобного</w:t>
            </w:r>
          </w:p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хозяйства</w:t>
            </w:r>
          </w:p>
        </w:tc>
        <w:tc>
          <w:tcPr>
            <w:tcW w:w="3969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Индивидуальные жилые дома, иные дворовые (подсобные) постройки</w:t>
            </w:r>
          </w:p>
        </w:tc>
        <w:tc>
          <w:tcPr>
            <w:tcW w:w="781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0,15</w:t>
            </w:r>
          </w:p>
        </w:tc>
      </w:tr>
      <w:tr w:rsidR="004E2269" w:rsidRPr="004E2269" w:rsidTr="00615CBB">
        <w:trPr>
          <w:trHeight w:val="1005"/>
        </w:trPr>
        <w:tc>
          <w:tcPr>
            <w:tcW w:w="440" w:type="dxa"/>
            <w:vMerge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2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953" w:type="dxa"/>
            <w:vMerge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6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Индивидуальное</w:t>
            </w:r>
          </w:p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жилищное</w:t>
            </w:r>
          </w:p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строительство</w:t>
            </w:r>
          </w:p>
        </w:tc>
        <w:tc>
          <w:tcPr>
            <w:tcW w:w="3969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1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0,15</w:t>
            </w:r>
          </w:p>
        </w:tc>
      </w:tr>
      <w:tr w:rsidR="004E2269" w:rsidRPr="004E2269" w:rsidTr="00615CBB">
        <w:trPr>
          <w:trHeight w:val="1485"/>
        </w:trPr>
        <w:tc>
          <w:tcPr>
            <w:tcW w:w="440" w:type="dxa"/>
            <w:vMerge w:val="restart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02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3.1.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 xml:space="preserve">Земельные </w:t>
            </w:r>
            <w:proofErr w:type="gramStart"/>
            <w:r w:rsidRPr="004E2269">
              <w:rPr>
                <w:rFonts w:ascii="Courier New" w:eastAsia="Times New Roman" w:hAnsi="Courier New" w:cs="Courier New"/>
                <w:lang w:eastAsia="ru-RU"/>
              </w:rPr>
              <w:t>участки</w:t>
            </w:r>
            <w:proofErr w:type="gramEnd"/>
            <w:r w:rsidRPr="004E2269">
              <w:rPr>
                <w:rFonts w:ascii="Courier New" w:eastAsia="Times New Roman" w:hAnsi="Courier New" w:cs="Courier New"/>
                <w:lang w:eastAsia="ru-RU"/>
              </w:rPr>
              <w:t xml:space="preserve"> предназначенные для размещения гаражей и автостоянок</w:t>
            </w:r>
          </w:p>
        </w:tc>
        <w:tc>
          <w:tcPr>
            <w:tcW w:w="2476" w:type="dxa"/>
            <w:vMerge w:val="restart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Размещение капитальных и металлических гаражей</w:t>
            </w:r>
          </w:p>
        </w:tc>
        <w:tc>
          <w:tcPr>
            <w:tcW w:w="3969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гаражные кооперативы, коллективные и индивидуальные</w:t>
            </w:r>
          </w:p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овощехранилища</w:t>
            </w:r>
          </w:p>
        </w:tc>
        <w:tc>
          <w:tcPr>
            <w:tcW w:w="781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0,17</w:t>
            </w:r>
          </w:p>
        </w:tc>
      </w:tr>
      <w:tr w:rsidR="004E2269" w:rsidRPr="004E2269" w:rsidTr="00615CBB">
        <w:trPr>
          <w:trHeight w:val="720"/>
        </w:trPr>
        <w:tc>
          <w:tcPr>
            <w:tcW w:w="440" w:type="dxa"/>
            <w:vMerge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2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3.2</w:t>
            </w:r>
          </w:p>
        </w:tc>
        <w:tc>
          <w:tcPr>
            <w:tcW w:w="1953" w:type="dxa"/>
            <w:vMerge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6" w:type="dxa"/>
            <w:vMerge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-индивидуальные</w:t>
            </w:r>
          </w:p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-капитальные гаражи</w:t>
            </w:r>
          </w:p>
        </w:tc>
        <w:tc>
          <w:tcPr>
            <w:tcW w:w="781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1,10</w:t>
            </w:r>
          </w:p>
        </w:tc>
      </w:tr>
      <w:tr w:rsidR="004E2269" w:rsidRPr="004E2269" w:rsidTr="00615CBB">
        <w:trPr>
          <w:trHeight w:val="615"/>
        </w:trPr>
        <w:tc>
          <w:tcPr>
            <w:tcW w:w="440" w:type="dxa"/>
            <w:vMerge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2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3.3</w:t>
            </w:r>
          </w:p>
        </w:tc>
        <w:tc>
          <w:tcPr>
            <w:tcW w:w="1953" w:type="dxa"/>
            <w:vMerge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6" w:type="dxa"/>
            <w:vMerge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индивидуальные</w:t>
            </w:r>
          </w:p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металлические гаражи</w:t>
            </w:r>
          </w:p>
        </w:tc>
        <w:tc>
          <w:tcPr>
            <w:tcW w:w="781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1,65</w:t>
            </w:r>
          </w:p>
        </w:tc>
      </w:tr>
      <w:tr w:rsidR="004E2269" w:rsidRPr="004E2269" w:rsidTr="00615CBB">
        <w:trPr>
          <w:trHeight w:val="1890"/>
        </w:trPr>
        <w:tc>
          <w:tcPr>
            <w:tcW w:w="440" w:type="dxa"/>
            <w:vMerge w:val="restart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02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4.1.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 xml:space="preserve">Земельные </w:t>
            </w:r>
            <w:proofErr w:type="gramStart"/>
            <w:r w:rsidRPr="004E2269">
              <w:rPr>
                <w:rFonts w:ascii="Courier New" w:eastAsia="Times New Roman" w:hAnsi="Courier New" w:cs="Courier New"/>
                <w:lang w:eastAsia="ru-RU"/>
              </w:rPr>
              <w:t>участки</w:t>
            </w:r>
            <w:proofErr w:type="gramEnd"/>
            <w:r w:rsidRPr="004E2269">
              <w:rPr>
                <w:rFonts w:ascii="Courier New" w:eastAsia="Times New Roman" w:hAnsi="Courier New" w:cs="Courier New"/>
                <w:lang w:eastAsia="ru-RU"/>
              </w:rPr>
              <w:t xml:space="preserve">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2476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Размещение объектов торговли продовольственными и непродовольственными товарами народного потребления</w:t>
            </w:r>
          </w:p>
        </w:tc>
        <w:tc>
          <w:tcPr>
            <w:tcW w:w="3969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магазины,</w:t>
            </w:r>
          </w:p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универмаги,</w:t>
            </w:r>
          </w:p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гастрономы</w:t>
            </w:r>
          </w:p>
        </w:tc>
        <w:tc>
          <w:tcPr>
            <w:tcW w:w="781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</w:tr>
      <w:tr w:rsidR="004E2269" w:rsidRPr="004E2269" w:rsidTr="00615CBB">
        <w:trPr>
          <w:trHeight w:val="1935"/>
        </w:trPr>
        <w:tc>
          <w:tcPr>
            <w:tcW w:w="440" w:type="dxa"/>
            <w:vMerge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2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4.2.</w:t>
            </w:r>
          </w:p>
        </w:tc>
        <w:tc>
          <w:tcPr>
            <w:tcW w:w="1953" w:type="dxa"/>
            <w:vMerge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6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Размещение объектов бытового обслуживания населения</w:t>
            </w:r>
          </w:p>
        </w:tc>
        <w:tc>
          <w:tcPr>
            <w:tcW w:w="3969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-бани, химчистки, прачечные мастерские по ремонту часов бытовой техники ремонту и изготовлению мебели, ателье, пункты проката, парикмахерские, и другие предприятия бытового обслуживания населения</w:t>
            </w:r>
          </w:p>
        </w:tc>
        <w:tc>
          <w:tcPr>
            <w:tcW w:w="781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</w:tr>
      <w:tr w:rsidR="004E2269" w:rsidRPr="004E2269" w:rsidTr="00615CBB">
        <w:trPr>
          <w:trHeight w:val="2145"/>
        </w:trPr>
        <w:tc>
          <w:tcPr>
            <w:tcW w:w="440" w:type="dxa"/>
            <w:vMerge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2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4 3.</w:t>
            </w:r>
          </w:p>
        </w:tc>
        <w:tc>
          <w:tcPr>
            <w:tcW w:w="1953" w:type="dxa"/>
            <w:vMerge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6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Размещение</w:t>
            </w:r>
          </w:p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объектов</w:t>
            </w:r>
          </w:p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автосервиса</w:t>
            </w:r>
          </w:p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автозаправочных и</w:t>
            </w:r>
          </w:p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газонаполнительных</w:t>
            </w:r>
          </w:p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станций</w:t>
            </w:r>
          </w:p>
        </w:tc>
        <w:tc>
          <w:tcPr>
            <w:tcW w:w="3969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комплексы по продаже и оказанию услуг по сервисному обслуживанию</w:t>
            </w:r>
          </w:p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 xml:space="preserve">технического состояния автотранспортных средств и иные </w:t>
            </w:r>
            <w:proofErr w:type="gramStart"/>
            <w:r w:rsidRPr="004E2269">
              <w:rPr>
                <w:rFonts w:ascii="Courier New" w:eastAsia="Times New Roman" w:hAnsi="Courier New" w:cs="Courier New"/>
                <w:lang w:eastAsia="ru-RU"/>
              </w:rPr>
              <w:t>объекты</w:t>
            </w:r>
            <w:proofErr w:type="gramEnd"/>
            <w:r w:rsidRPr="004E2269">
              <w:rPr>
                <w:rFonts w:ascii="Courier New" w:eastAsia="Times New Roman" w:hAnsi="Courier New" w:cs="Courier New"/>
                <w:lang w:eastAsia="ru-RU"/>
              </w:rPr>
              <w:t xml:space="preserve"> предназначенные для оказания услуг по ремонту и обслуживанию</w:t>
            </w:r>
          </w:p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автотранспортных средств</w:t>
            </w:r>
          </w:p>
        </w:tc>
        <w:tc>
          <w:tcPr>
            <w:tcW w:w="781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</w:tr>
      <w:tr w:rsidR="004E2269" w:rsidRPr="004E2269" w:rsidTr="00615CBB">
        <w:trPr>
          <w:trHeight w:val="630"/>
        </w:trPr>
        <w:tc>
          <w:tcPr>
            <w:tcW w:w="440" w:type="dxa"/>
            <w:vMerge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2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4.4</w:t>
            </w:r>
          </w:p>
        </w:tc>
        <w:tc>
          <w:tcPr>
            <w:tcW w:w="1953" w:type="dxa"/>
            <w:vMerge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6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автозаправочные и газонаполнительные</w:t>
            </w:r>
          </w:p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станции, включая предусмотренные</w:t>
            </w:r>
          </w:p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проектом проезды</w:t>
            </w:r>
          </w:p>
        </w:tc>
        <w:tc>
          <w:tcPr>
            <w:tcW w:w="781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4,00</w:t>
            </w:r>
          </w:p>
        </w:tc>
      </w:tr>
      <w:tr w:rsidR="004E2269" w:rsidRPr="004E2269" w:rsidTr="00615CBB">
        <w:trPr>
          <w:trHeight w:val="1050"/>
        </w:trPr>
        <w:tc>
          <w:tcPr>
            <w:tcW w:w="440" w:type="dxa"/>
            <w:vMerge w:val="restart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02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5.1</w:t>
            </w:r>
          </w:p>
        </w:tc>
        <w:tc>
          <w:tcPr>
            <w:tcW w:w="1953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 xml:space="preserve">Земельные </w:t>
            </w:r>
            <w:proofErr w:type="gramStart"/>
            <w:r w:rsidRPr="004E2269">
              <w:rPr>
                <w:rFonts w:ascii="Courier New" w:eastAsia="Times New Roman" w:hAnsi="Courier New" w:cs="Courier New"/>
                <w:lang w:eastAsia="ru-RU"/>
              </w:rPr>
              <w:t>участки</w:t>
            </w:r>
            <w:proofErr w:type="gramEnd"/>
            <w:r w:rsidRPr="004E2269">
              <w:rPr>
                <w:rFonts w:ascii="Courier New" w:eastAsia="Times New Roman" w:hAnsi="Courier New" w:cs="Courier New"/>
                <w:lang w:eastAsia="ru-RU"/>
              </w:rPr>
              <w:t xml:space="preserve"> предназначенные для </w:t>
            </w:r>
            <w:r w:rsidRPr="004E2269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размещения административных и     офисных зданий объектов образования науки, здравоохранения и социального обеспечения, физической культуры искусства, религии. </w:t>
            </w:r>
          </w:p>
        </w:tc>
        <w:tc>
          <w:tcPr>
            <w:tcW w:w="2476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lastRenderedPageBreak/>
              <w:t>Размещение</w:t>
            </w:r>
          </w:p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объектов</w:t>
            </w:r>
          </w:p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</w:p>
        </w:tc>
        <w:tc>
          <w:tcPr>
            <w:tcW w:w="3969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 xml:space="preserve">детские дошкольные учреждения, </w:t>
            </w:r>
            <w:proofErr w:type="gramStart"/>
            <w:r w:rsidRPr="004E2269">
              <w:rPr>
                <w:rFonts w:ascii="Courier New" w:eastAsia="Times New Roman" w:hAnsi="Courier New" w:cs="Courier New"/>
                <w:lang w:eastAsia="ru-RU"/>
              </w:rPr>
              <w:t>общеобразовательный</w:t>
            </w:r>
            <w:proofErr w:type="gramEnd"/>
            <w:r w:rsidRPr="004E2269">
              <w:rPr>
                <w:rFonts w:ascii="Courier New" w:eastAsia="Times New Roman" w:hAnsi="Courier New" w:cs="Courier New"/>
                <w:lang w:eastAsia="ru-RU"/>
              </w:rPr>
              <w:t xml:space="preserve"> школы, профессиональные училища, </w:t>
            </w:r>
            <w:r w:rsidRPr="004E2269">
              <w:rPr>
                <w:rFonts w:ascii="Courier New" w:eastAsia="Times New Roman" w:hAnsi="Courier New" w:cs="Courier New"/>
                <w:lang w:eastAsia="ru-RU"/>
              </w:rPr>
              <w:lastRenderedPageBreak/>
              <w:t>средние учебные заведения, лицеи, гимназии, высшие учебные заведения и прочие учреждения</w:t>
            </w:r>
          </w:p>
        </w:tc>
        <w:tc>
          <w:tcPr>
            <w:tcW w:w="781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lastRenderedPageBreak/>
              <w:t>1,50</w:t>
            </w:r>
          </w:p>
        </w:tc>
      </w:tr>
      <w:tr w:rsidR="004E2269" w:rsidRPr="004E2269" w:rsidTr="00615CBB">
        <w:trPr>
          <w:trHeight w:val="1545"/>
        </w:trPr>
        <w:tc>
          <w:tcPr>
            <w:tcW w:w="440" w:type="dxa"/>
            <w:vMerge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2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5.2</w:t>
            </w:r>
          </w:p>
        </w:tc>
        <w:tc>
          <w:tcPr>
            <w:tcW w:w="1953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6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Аптеки, оптики, стоматологические кабинеты, частные клиники и иные объекты частной профильной медицины</w:t>
            </w:r>
          </w:p>
        </w:tc>
        <w:tc>
          <w:tcPr>
            <w:tcW w:w="781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4,00</w:t>
            </w:r>
          </w:p>
        </w:tc>
      </w:tr>
      <w:tr w:rsidR="004E2269" w:rsidRPr="004E2269" w:rsidTr="00615CBB">
        <w:trPr>
          <w:trHeight w:val="630"/>
        </w:trPr>
        <w:tc>
          <w:tcPr>
            <w:tcW w:w="440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2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5.3</w:t>
            </w:r>
          </w:p>
        </w:tc>
        <w:tc>
          <w:tcPr>
            <w:tcW w:w="1953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6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Детско-юношеские спортивные школы, и другие учреждения физической культуры и спорта</w:t>
            </w:r>
          </w:p>
        </w:tc>
        <w:tc>
          <w:tcPr>
            <w:tcW w:w="781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0,50</w:t>
            </w:r>
          </w:p>
        </w:tc>
      </w:tr>
      <w:tr w:rsidR="004E2269" w:rsidRPr="004E2269" w:rsidTr="00615CBB">
        <w:trPr>
          <w:trHeight w:val="630"/>
        </w:trPr>
        <w:tc>
          <w:tcPr>
            <w:tcW w:w="440" w:type="dxa"/>
            <w:vMerge w:val="restart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802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6.1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476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Размещение объектов производства и переработки</w:t>
            </w:r>
          </w:p>
        </w:tc>
        <w:tc>
          <w:tcPr>
            <w:tcW w:w="3969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Фабрики, заводы и комбинаты, типографии</w:t>
            </w:r>
          </w:p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Предприятия материально-технического и продовольственного снабжения, сбыта и заготовок;</w:t>
            </w:r>
          </w:p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Другие промышленные предприятия</w:t>
            </w:r>
          </w:p>
        </w:tc>
        <w:tc>
          <w:tcPr>
            <w:tcW w:w="781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</w:tr>
      <w:tr w:rsidR="004E2269" w:rsidRPr="004E2269" w:rsidTr="00615CBB">
        <w:trPr>
          <w:trHeight w:val="630"/>
        </w:trPr>
        <w:tc>
          <w:tcPr>
            <w:tcW w:w="440" w:type="dxa"/>
            <w:vMerge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2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6.2</w:t>
            </w:r>
          </w:p>
        </w:tc>
        <w:tc>
          <w:tcPr>
            <w:tcW w:w="1953" w:type="dxa"/>
            <w:vMerge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6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Размещение объектов жилищно-коммунального хозяйства</w:t>
            </w:r>
          </w:p>
        </w:tc>
        <w:tc>
          <w:tcPr>
            <w:tcW w:w="3969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 xml:space="preserve">Производственные жилищно-эксплуатационные тресты, ремонтно-эксплуатационные участки, жилищно-эксплуатационные комбинаты и другие объекты жилищно-коммунального хозяйства </w:t>
            </w:r>
          </w:p>
        </w:tc>
        <w:tc>
          <w:tcPr>
            <w:tcW w:w="781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</w:tr>
      <w:tr w:rsidR="004E2269" w:rsidRPr="004E2269" w:rsidTr="00615CBB">
        <w:trPr>
          <w:trHeight w:val="630"/>
        </w:trPr>
        <w:tc>
          <w:tcPr>
            <w:tcW w:w="1242" w:type="dxa"/>
            <w:gridSpan w:val="2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953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2476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Размещение объектов энергетики</w:t>
            </w:r>
          </w:p>
        </w:tc>
        <w:tc>
          <w:tcPr>
            <w:tcW w:w="3969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Электростанции Районные котельные</w:t>
            </w:r>
          </w:p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Трансформаторные подстанции электросети</w:t>
            </w:r>
          </w:p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Центральные тепловые пункты</w:t>
            </w:r>
          </w:p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Другие объекты энергетики</w:t>
            </w:r>
          </w:p>
        </w:tc>
        <w:tc>
          <w:tcPr>
            <w:tcW w:w="781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4,50</w:t>
            </w:r>
          </w:p>
        </w:tc>
      </w:tr>
      <w:tr w:rsidR="004E2269" w:rsidRPr="004E2269" w:rsidTr="00615CBB">
        <w:trPr>
          <w:trHeight w:val="630"/>
        </w:trPr>
        <w:tc>
          <w:tcPr>
            <w:tcW w:w="1242" w:type="dxa"/>
            <w:gridSpan w:val="2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lastRenderedPageBreak/>
              <w:t>8</w:t>
            </w:r>
          </w:p>
        </w:tc>
        <w:tc>
          <w:tcPr>
            <w:tcW w:w="1953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2476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Ведение сельского хозяйства,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3969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4E2269">
              <w:rPr>
                <w:rFonts w:ascii="Courier New" w:eastAsia="Times New Roman" w:hAnsi="Courier New" w:cs="Courier New"/>
                <w:lang w:eastAsia="ru-RU"/>
              </w:rPr>
              <w:t>Растениеводство, выращивание зерновых и иных сельскохозяйственных культур, овощеводство, выращивание тонизирующих, лекарственных культур, садоводство, выращивание льна и конопли, животноводство, скотоводство, звероводство, птицеводство, свиноводство, пчеловодство, рыбоводство, научное обеспечение сельского хозяйства, хранение и переработка сельскохозяйственной продукции, ведение личного подсобного хозяйства на полевых участках, питомники, обеспечение сельскохозяйственного производства, ведение крестьянского (фермерского) хозяйства и осуществление его деятельности</w:t>
            </w:r>
            <w:proofErr w:type="gramEnd"/>
          </w:p>
        </w:tc>
        <w:tc>
          <w:tcPr>
            <w:tcW w:w="781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0,15</w:t>
            </w:r>
          </w:p>
        </w:tc>
      </w:tr>
    </w:tbl>
    <w:p w:rsidR="004E2269" w:rsidRPr="004E2269" w:rsidRDefault="004E2269" w:rsidP="004E2269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4E2269" w:rsidRPr="004E2269" w:rsidRDefault="004E2269" w:rsidP="004E226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E2269">
        <w:rPr>
          <w:rFonts w:ascii="Courier New" w:eastAsia="Times New Roman" w:hAnsi="Courier New" w:cs="Courier New"/>
          <w:lang w:eastAsia="ru-RU"/>
        </w:rPr>
        <w:t>Приложение №2</w:t>
      </w:r>
    </w:p>
    <w:p w:rsidR="004E2269" w:rsidRPr="004E2269" w:rsidRDefault="004E2269" w:rsidP="004E226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E2269" w:rsidRPr="004E2269" w:rsidRDefault="004E2269" w:rsidP="004E226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2269">
        <w:rPr>
          <w:rFonts w:ascii="Arial" w:eastAsia="Times New Roman" w:hAnsi="Arial" w:cs="Arial"/>
          <w:b/>
          <w:sz w:val="32"/>
          <w:szCs w:val="32"/>
          <w:lang w:eastAsia="ru-RU"/>
        </w:rPr>
        <w:t>КОЭФФИЦИЕНТЫ К АРЕНДНОЙ ПЛАТЕ, УЧИТЫВАЮЩИЕ ОСОБЫЕ УСЛОВИЯ ИСПОЛЬЗОВАНИЯ ЗЕМЕЛЬНЫХ УЧАСТКОВ (КУ)</w:t>
      </w:r>
    </w:p>
    <w:p w:rsidR="004E2269" w:rsidRPr="004E2269" w:rsidRDefault="004E2269" w:rsidP="004E2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6307"/>
        <w:gridCol w:w="1972"/>
      </w:tblGrid>
      <w:tr w:rsidR="004E2269" w:rsidRPr="004E2269" w:rsidTr="00615CBB">
        <w:tc>
          <w:tcPr>
            <w:tcW w:w="1293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№</w:t>
            </w:r>
            <w:proofErr w:type="gramStart"/>
            <w:r w:rsidRPr="004E226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4E2269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6310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Особые условия использования земельных участков</w:t>
            </w:r>
          </w:p>
        </w:tc>
        <w:tc>
          <w:tcPr>
            <w:tcW w:w="1973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Ку</w:t>
            </w:r>
          </w:p>
        </w:tc>
      </w:tr>
      <w:tr w:rsidR="004E2269" w:rsidRPr="004E2269" w:rsidTr="00615CBB">
        <w:tc>
          <w:tcPr>
            <w:tcW w:w="1293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6310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Земельные участки, предоставленные физическим и юридическим лицам на условиях осуществления на них жилищного строительства, за исключением индивидуального жилищного строительства, в течение трехлетнего срока проектирования и строительства вплоть до государственной регистрации прав на построенный объект недвижимости</w:t>
            </w:r>
          </w:p>
        </w:tc>
        <w:tc>
          <w:tcPr>
            <w:tcW w:w="1973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4E2269" w:rsidRPr="004E2269" w:rsidTr="00615CBB">
        <w:tc>
          <w:tcPr>
            <w:tcW w:w="1293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6310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Земельные участки, предоставленные физическим и юридическим лицам на условиях осуществления на них жилищного строительства, за исключением индивидуального жилищного строительства, в течение периода проектирования и строительства вплоть до государственной регистрации прав на построенный объект недвижимости</w:t>
            </w:r>
          </w:p>
        </w:tc>
        <w:tc>
          <w:tcPr>
            <w:tcW w:w="1973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4E2269" w:rsidRPr="004E2269" w:rsidTr="00615CBB">
        <w:tc>
          <w:tcPr>
            <w:tcW w:w="1293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6310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Земельные участки, предоставленные физическим и юридическим лицам на условиях осуществления на них жилищного строительства, в течение периода проектирования и строительства превышающего пятилетний срок, вплоть до государственной регистрации прав на построенный объект недвижимости</w:t>
            </w:r>
          </w:p>
        </w:tc>
        <w:tc>
          <w:tcPr>
            <w:tcW w:w="1973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4E2269" w:rsidRPr="004E2269" w:rsidTr="00615CBB">
        <w:tc>
          <w:tcPr>
            <w:tcW w:w="1293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4. </w:t>
            </w:r>
          </w:p>
        </w:tc>
        <w:tc>
          <w:tcPr>
            <w:tcW w:w="6310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Земельные участки, на которых осуществляется строительство промышленных и других производственных объектов (коммунальных, складских, транспортных и т.д.), а также гаражное строительство</w:t>
            </w:r>
          </w:p>
        </w:tc>
        <w:tc>
          <w:tcPr>
            <w:tcW w:w="1973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4E2269" w:rsidRPr="004E2269" w:rsidTr="00615CBB">
        <w:tc>
          <w:tcPr>
            <w:tcW w:w="1293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 xml:space="preserve">5. </w:t>
            </w:r>
          </w:p>
        </w:tc>
        <w:tc>
          <w:tcPr>
            <w:tcW w:w="6310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Земельные участки, предоставленные для строительства иных объектов недвижимости, на период установленного срока строительства</w:t>
            </w:r>
          </w:p>
        </w:tc>
        <w:tc>
          <w:tcPr>
            <w:tcW w:w="1973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</w:tr>
      <w:tr w:rsidR="004E2269" w:rsidRPr="004E2269" w:rsidTr="00615CBB">
        <w:tc>
          <w:tcPr>
            <w:tcW w:w="1293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 xml:space="preserve">6. </w:t>
            </w:r>
          </w:p>
        </w:tc>
        <w:tc>
          <w:tcPr>
            <w:tcW w:w="6310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Земельные участки, предоставленные для проведения реконструкции, переоборудования объектов недвижимости с прекращение производственной деятельности</w:t>
            </w:r>
          </w:p>
        </w:tc>
        <w:tc>
          <w:tcPr>
            <w:tcW w:w="1973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</w:tr>
      <w:tr w:rsidR="004E2269" w:rsidRPr="004E2269" w:rsidTr="00615CBB">
        <w:tc>
          <w:tcPr>
            <w:tcW w:w="1293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 xml:space="preserve">7. </w:t>
            </w:r>
          </w:p>
        </w:tc>
        <w:tc>
          <w:tcPr>
            <w:tcW w:w="6310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Земельные участки, которые невозможно в целом или частично использовать по причинам, возникшим не по вине арендатора</w:t>
            </w:r>
          </w:p>
        </w:tc>
        <w:tc>
          <w:tcPr>
            <w:tcW w:w="1973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</w:tr>
      <w:tr w:rsidR="004E2269" w:rsidRPr="004E2269" w:rsidTr="00615CBB">
        <w:tc>
          <w:tcPr>
            <w:tcW w:w="1293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 xml:space="preserve">8. </w:t>
            </w:r>
          </w:p>
        </w:tc>
        <w:tc>
          <w:tcPr>
            <w:tcW w:w="6310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 и безопасности, оборонной промышленности, таможенных нужд</w:t>
            </w:r>
          </w:p>
        </w:tc>
        <w:tc>
          <w:tcPr>
            <w:tcW w:w="1973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0,1</w:t>
            </w:r>
          </w:p>
        </w:tc>
      </w:tr>
      <w:tr w:rsidR="004E2269" w:rsidRPr="004E2269" w:rsidTr="00615CBB">
        <w:tc>
          <w:tcPr>
            <w:tcW w:w="1293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9.</w:t>
            </w:r>
          </w:p>
        </w:tc>
        <w:tc>
          <w:tcPr>
            <w:tcW w:w="6310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Прочие земельные участки</w:t>
            </w:r>
          </w:p>
        </w:tc>
        <w:tc>
          <w:tcPr>
            <w:tcW w:w="1973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</w:tbl>
    <w:p w:rsidR="004E2269" w:rsidRPr="004E2269" w:rsidRDefault="004E2269" w:rsidP="004E22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E2269" w:rsidRPr="004E2269" w:rsidRDefault="004E2269" w:rsidP="004E226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E2269">
        <w:rPr>
          <w:rFonts w:ascii="Courier New" w:eastAsia="Times New Roman" w:hAnsi="Courier New" w:cs="Courier New"/>
          <w:lang w:eastAsia="ru-RU"/>
        </w:rPr>
        <w:t>Приложение №3</w:t>
      </w:r>
    </w:p>
    <w:p w:rsidR="004E2269" w:rsidRPr="004E2269" w:rsidRDefault="004E2269" w:rsidP="004E226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E2269" w:rsidRPr="004E2269" w:rsidRDefault="004E2269" w:rsidP="004E226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2269">
        <w:rPr>
          <w:rFonts w:ascii="Arial" w:eastAsia="Times New Roman" w:hAnsi="Arial" w:cs="Arial"/>
          <w:b/>
          <w:sz w:val="32"/>
          <w:szCs w:val="32"/>
          <w:lang w:eastAsia="ru-RU"/>
        </w:rPr>
        <w:t>КОЭФФИЦИЕНТЫ К АРЕНДНОЙ ПЛАТЕ, УСТАНАВЛИВАЮЩИЕ ЗАВИСИМОСТЬ РАЗМЕРА АРЕНДНОЙ ПЛАТЫ ЗА ЗЕМЕЛЬНЫЙ УЧАСТОК ОТ КАТЕГОРИИ АРЕНДАТОРА (КК)</w:t>
      </w:r>
    </w:p>
    <w:p w:rsidR="004E2269" w:rsidRPr="004E2269" w:rsidRDefault="004E2269" w:rsidP="004E22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840"/>
        <w:gridCol w:w="745"/>
      </w:tblGrid>
      <w:tr w:rsidR="004E2269" w:rsidRPr="004E2269" w:rsidTr="00615CBB">
        <w:tc>
          <w:tcPr>
            <w:tcW w:w="1368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№</w:t>
            </w:r>
            <w:proofErr w:type="gramStart"/>
            <w:r w:rsidRPr="004E226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4E2269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6840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Категория арендатора</w:t>
            </w:r>
          </w:p>
        </w:tc>
        <w:tc>
          <w:tcPr>
            <w:tcW w:w="745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4E2269">
              <w:rPr>
                <w:rFonts w:ascii="Courier New" w:eastAsia="Times New Roman" w:hAnsi="Courier New" w:cs="Courier New"/>
                <w:lang w:eastAsia="ru-RU"/>
              </w:rPr>
              <w:t>Кк</w:t>
            </w:r>
            <w:proofErr w:type="spellEnd"/>
          </w:p>
        </w:tc>
      </w:tr>
      <w:tr w:rsidR="004E2269" w:rsidRPr="004E2269" w:rsidTr="00615CBB">
        <w:tc>
          <w:tcPr>
            <w:tcW w:w="1368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6840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Муниципальные предприятия, подведомственные Администрации муниципального образования «Ново-Николаевское»</w:t>
            </w:r>
          </w:p>
        </w:tc>
        <w:tc>
          <w:tcPr>
            <w:tcW w:w="745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0,1</w:t>
            </w:r>
          </w:p>
        </w:tc>
      </w:tr>
      <w:tr w:rsidR="004E2269" w:rsidRPr="004E2269" w:rsidTr="00615CBB">
        <w:tc>
          <w:tcPr>
            <w:tcW w:w="1368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Общественные организации</w:t>
            </w:r>
          </w:p>
        </w:tc>
        <w:tc>
          <w:tcPr>
            <w:tcW w:w="745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0,1</w:t>
            </w:r>
          </w:p>
        </w:tc>
      </w:tr>
      <w:tr w:rsidR="004E2269" w:rsidRPr="004E2269" w:rsidTr="00615CBB">
        <w:tc>
          <w:tcPr>
            <w:tcW w:w="1368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840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Прочие категории арендаторов</w:t>
            </w:r>
          </w:p>
        </w:tc>
        <w:tc>
          <w:tcPr>
            <w:tcW w:w="745" w:type="dxa"/>
            <w:shd w:val="clear" w:color="auto" w:fill="auto"/>
          </w:tcPr>
          <w:p w:rsidR="004E2269" w:rsidRPr="004E2269" w:rsidRDefault="004E2269" w:rsidP="004E22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226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</w:tbl>
    <w:p w:rsidR="004E2269" w:rsidRPr="004E2269" w:rsidRDefault="004E2269" w:rsidP="004E2269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9D8" w:rsidRDefault="005F69D8" w:rsidP="005F69D8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5F69D8" w:rsidRPr="00DB40FB" w:rsidRDefault="005F69D8" w:rsidP="005F69D8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Учредитель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Дума МО «Ново-Николаевское»</w:t>
      </w:r>
    </w:p>
    <w:p w:rsidR="005F69D8" w:rsidRPr="00DB40FB" w:rsidRDefault="005F69D8" w:rsidP="005F69D8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Главный редактор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</w:t>
      </w:r>
      <w:proofErr w:type="spellStart"/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>Бахаева</w:t>
      </w:r>
      <w:proofErr w:type="spellEnd"/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Л. Б.</w:t>
      </w:r>
    </w:p>
    <w:p w:rsidR="005F69D8" w:rsidRPr="00DB40FB" w:rsidRDefault="005F69D8" w:rsidP="005F69D8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Адрес редакции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с. </w:t>
      </w:r>
      <w:proofErr w:type="gramStart"/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>Ново-Николаевск</w:t>
      </w:r>
      <w:proofErr w:type="gramEnd"/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, </w:t>
      </w:r>
      <w:proofErr w:type="spellStart"/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>Эхирит-Булагатского</w:t>
      </w:r>
      <w:proofErr w:type="spellEnd"/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района</w:t>
      </w:r>
    </w:p>
    <w:p w:rsidR="005F69D8" w:rsidRPr="00DB40FB" w:rsidRDefault="005F69D8" w:rsidP="005F69D8">
      <w:pPr>
        <w:tabs>
          <w:tab w:val="left" w:pos="3248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Тираж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30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ab/>
      </w:r>
    </w:p>
    <w:p w:rsidR="005F69D8" w:rsidRPr="00DB40FB" w:rsidRDefault="005F69D8" w:rsidP="005F69D8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Подписан в печать</w:t>
      </w:r>
      <w:r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0</w:t>
      </w:r>
      <w:r>
        <w:rPr>
          <w:rFonts w:ascii="Times New Roman" w:eastAsia="Times New Roman" w:hAnsi="Times New Roman" w:cs="Times New Roman"/>
          <w:sz w:val="14"/>
          <w:szCs w:val="18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4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14"/>
          <w:szCs w:val="18"/>
          <w:lang w:eastAsia="ru-RU"/>
        </w:rPr>
        <w:t>1</w:t>
      </w:r>
      <w:r>
        <w:rPr>
          <w:rFonts w:ascii="Times New Roman" w:eastAsia="Times New Roman" w:hAnsi="Times New Roman" w:cs="Times New Roman"/>
          <w:sz w:val="14"/>
          <w:szCs w:val="18"/>
          <w:lang w:eastAsia="ru-RU"/>
        </w:rPr>
        <w:t>0.2020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г.</w:t>
      </w:r>
    </w:p>
    <w:p w:rsidR="005F69D8" w:rsidRPr="00DB40FB" w:rsidRDefault="005F69D8" w:rsidP="005F69D8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Цена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Бесплатно.</w:t>
      </w:r>
    </w:p>
    <w:p w:rsidR="005F69D8" w:rsidRPr="00DB40FB" w:rsidRDefault="005F69D8" w:rsidP="005F69D8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Газета отпечатана в ОГУП «Печатный дом «Усть-Ордынский»</w:t>
      </w:r>
    </w:p>
    <w:p w:rsidR="005F69D8" w:rsidRDefault="005F69D8" w:rsidP="005F69D8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proofErr w:type="spellStart"/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>Усть</w:t>
      </w:r>
      <w:proofErr w:type="spellEnd"/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>-Орда, ул. Буденного, 5.</w:t>
      </w:r>
    </w:p>
    <w:p w:rsidR="00021A73" w:rsidRDefault="00021A73"/>
    <w:sectPr w:rsidR="0002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8F"/>
    <w:rsid w:val="00021A73"/>
    <w:rsid w:val="00117664"/>
    <w:rsid w:val="00215C00"/>
    <w:rsid w:val="002F4D8F"/>
    <w:rsid w:val="004E2269"/>
    <w:rsid w:val="005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2020-11-10T04:36:00Z</dcterms:created>
  <dcterms:modified xsi:type="dcterms:W3CDTF">2020-11-13T08:03:00Z</dcterms:modified>
</cp:coreProperties>
</file>