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F0693E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937EDE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5368CF">
        <w:rPr>
          <w:rFonts w:ascii="Times New Roman" w:hAnsi="Times New Roman" w:cs="Times New Roman"/>
          <w:b/>
          <w:bCs/>
        </w:rPr>
        <w:t>1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декабря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34321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937EDE" w:rsidRPr="00C853C6" w:rsidRDefault="00937EDE" w:rsidP="00937EDE">
      <w:pPr>
        <w:pStyle w:val="a3"/>
        <w:rPr>
          <w:b/>
          <w:sz w:val="24"/>
        </w:rPr>
      </w:pPr>
      <w:bookmarkStart w:id="0" w:name="_GoBack"/>
      <w:bookmarkEnd w:id="0"/>
      <w:r w:rsidRPr="00C853C6">
        <w:rPr>
          <w:b/>
          <w:sz w:val="24"/>
        </w:rPr>
        <w:t xml:space="preserve">РОССИЙСКАЯ ФЕДЕРАЦИЯ                                                                    </w:t>
      </w:r>
    </w:p>
    <w:p w:rsidR="00937EDE" w:rsidRPr="00C853C6" w:rsidRDefault="00937EDE" w:rsidP="00937EDE">
      <w:pPr>
        <w:pStyle w:val="a3"/>
        <w:rPr>
          <w:b/>
          <w:sz w:val="24"/>
        </w:rPr>
      </w:pPr>
      <w:r w:rsidRPr="00C853C6">
        <w:rPr>
          <w:b/>
          <w:sz w:val="24"/>
        </w:rPr>
        <w:t>ИРКУТСКАЯ ОБЛАСТЬ</w:t>
      </w:r>
    </w:p>
    <w:p w:rsidR="00937EDE" w:rsidRPr="00C853C6" w:rsidRDefault="00937EDE" w:rsidP="00937EDE">
      <w:pPr>
        <w:pStyle w:val="a3"/>
        <w:rPr>
          <w:b/>
          <w:sz w:val="24"/>
        </w:rPr>
      </w:pPr>
      <w:r w:rsidRPr="00C853C6">
        <w:rPr>
          <w:b/>
          <w:sz w:val="24"/>
        </w:rPr>
        <w:t>Усть-Ордынский Бурятский  округ</w:t>
      </w:r>
    </w:p>
    <w:p w:rsidR="00937EDE" w:rsidRPr="00C853C6" w:rsidRDefault="00937EDE" w:rsidP="00937EDE">
      <w:pPr>
        <w:jc w:val="center"/>
        <w:rPr>
          <w:rFonts w:ascii="Times New Roman" w:hAnsi="Times New Roman"/>
          <w:b/>
          <w:sz w:val="24"/>
          <w:szCs w:val="24"/>
        </w:rPr>
      </w:pPr>
      <w:r w:rsidRPr="00C853C6">
        <w:rPr>
          <w:rFonts w:ascii="Times New Roman" w:hAnsi="Times New Roman"/>
          <w:b/>
          <w:sz w:val="24"/>
          <w:szCs w:val="24"/>
        </w:rPr>
        <w:t>Муниципальное образование «Ново-Николаевское»</w:t>
      </w:r>
    </w:p>
    <w:p w:rsidR="00937EDE" w:rsidRPr="00C853C6" w:rsidRDefault="00937EDE" w:rsidP="00937EDE">
      <w:pPr>
        <w:jc w:val="center"/>
        <w:rPr>
          <w:rFonts w:ascii="Times New Roman" w:hAnsi="Times New Roman"/>
          <w:b/>
          <w:sz w:val="24"/>
          <w:szCs w:val="24"/>
        </w:rPr>
      </w:pPr>
      <w:r w:rsidRPr="00C853C6">
        <w:rPr>
          <w:rFonts w:ascii="Times New Roman" w:hAnsi="Times New Roman"/>
          <w:b/>
          <w:sz w:val="24"/>
          <w:szCs w:val="24"/>
        </w:rPr>
        <w:t>ДУМА</w:t>
      </w:r>
    </w:p>
    <w:p w:rsidR="00937EDE" w:rsidRPr="00C853C6" w:rsidRDefault="00937EDE" w:rsidP="00937EDE">
      <w:pPr>
        <w:jc w:val="center"/>
        <w:rPr>
          <w:rFonts w:ascii="Times New Roman" w:hAnsi="Times New Roman"/>
          <w:b/>
          <w:sz w:val="24"/>
          <w:szCs w:val="24"/>
        </w:rPr>
      </w:pPr>
      <w:r w:rsidRPr="00C853C6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37EDE" w:rsidRPr="00C853C6" w:rsidRDefault="00937EDE" w:rsidP="00937EDE">
      <w:pPr>
        <w:tabs>
          <w:tab w:val="left" w:pos="60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37EDE" w:rsidRPr="00C853C6" w:rsidRDefault="00937EDE" w:rsidP="00937EDE">
      <w:pPr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>от «30» ноября 2015 года 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3C6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с. Ново-Николаевск</w:t>
      </w:r>
    </w:p>
    <w:p w:rsidR="00937EDE" w:rsidRDefault="00937EDE" w:rsidP="00937EDE">
      <w:pPr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«О  внесении изменений в   </w:t>
      </w:r>
    </w:p>
    <w:p w:rsidR="00937EDE" w:rsidRPr="00C853C6" w:rsidRDefault="00937EDE" w:rsidP="00937EDE">
      <w:pPr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>бюджет муниципального образования</w:t>
      </w:r>
    </w:p>
    <w:p w:rsidR="00937EDE" w:rsidRPr="00C853C6" w:rsidRDefault="00937EDE" w:rsidP="00937EDE">
      <w:pPr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«Ново-Николаевское» на 2015 год»  </w:t>
      </w:r>
    </w:p>
    <w:p w:rsidR="00937EDE" w:rsidRPr="00C853C6" w:rsidRDefault="00937EDE" w:rsidP="00937E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  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853C6">
        <w:rPr>
          <w:rFonts w:ascii="Times New Roman" w:hAnsi="Times New Roman"/>
          <w:color w:val="000000"/>
          <w:sz w:val="24"/>
          <w:szCs w:val="24"/>
        </w:rPr>
        <w:t>.12.201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853C6">
        <w:rPr>
          <w:rFonts w:ascii="Times New Roman" w:hAnsi="Times New Roman"/>
          <w:color w:val="000000"/>
          <w:sz w:val="24"/>
          <w:szCs w:val="24"/>
        </w:rPr>
        <w:t xml:space="preserve"> г. № 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853C6">
        <w:rPr>
          <w:rFonts w:ascii="Times New Roman" w:hAnsi="Times New Roman"/>
          <w:color w:val="000000"/>
          <w:sz w:val="24"/>
          <w:szCs w:val="24"/>
        </w:rPr>
        <w:t xml:space="preserve">, следующие изменения и дополнения: </w:t>
      </w:r>
    </w:p>
    <w:p w:rsidR="00937EDE" w:rsidRPr="00C853C6" w:rsidRDefault="00937EDE" w:rsidP="00937E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937EDE" w:rsidRPr="00C853C6" w:rsidRDefault="00937EDE" w:rsidP="00937ED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Общий объем доходов в сумме 7986000 руб., том числе безвозмездные поступления из областного и районного бюджетов–6504000 рубля и 206100 общий объем расходов бюджетов сумме 8639839,07рублей, </w:t>
      </w:r>
    </w:p>
    <w:p w:rsidR="00937EDE" w:rsidRPr="00C853C6" w:rsidRDefault="00937EDE" w:rsidP="00937E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           Установить размер дефицита  бюджета в сумме  653839,07 рублей.</w:t>
      </w:r>
    </w:p>
    <w:p w:rsidR="00937EDE" w:rsidRPr="00C853C6" w:rsidRDefault="00937EDE" w:rsidP="00937ED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2.Утвердить источники внутреннего финансирования дефицита бюджета 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>согласно приложению № 1 к данному решению.</w:t>
      </w:r>
    </w:p>
    <w:p w:rsidR="00937EDE" w:rsidRPr="00C853C6" w:rsidRDefault="00937EDE" w:rsidP="00937EDE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lastRenderedPageBreak/>
        <w:t>3. Утвердить прогнозируемое поступление доходов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 xml:space="preserve"> согласно приложению №2 к данному решению.</w:t>
      </w:r>
    </w:p>
    <w:p w:rsidR="00937EDE" w:rsidRPr="00C853C6" w:rsidRDefault="00937EDE" w:rsidP="00937ED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>4</w:t>
      </w:r>
      <w:r w:rsidRPr="00C853C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853C6">
        <w:rPr>
          <w:rFonts w:ascii="Times New Roman" w:hAnsi="Times New Roman"/>
          <w:color w:val="000000"/>
          <w:sz w:val="24"/>
          <w:szCs w:val="24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937EDE" w:rsidRPr="00C853C6" w:rsidRDefault="00937EDE" w:rsidP="00937E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>Глава муниципального</w:t>
      </w:r>
    </w:p>
    <w:p w:rsidR="00937EDE" w:rsidRPr="00C853C6" w:rsidRDefault="00937EDE" w:rsidP="00937E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853C6">
        <w:rPr>
          <w:rFonts w:ascii="Times New Roman" w:hAnsi="Times New Roman"/>
          <w:color w:val="000000"/>
          <w:sz w:val="24"/>
          <w:szCs w:val="24"/>
        </w:rPr>
        <w:t xml:space="preserve">образования «Ново-Николаевское»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853C6">
        <w:rPr>
          <w:rFonts w:ascii="Times New Roman" w:hAnsi="Times New Roman"/>
          <w:color w:val="000000"/>
          <w:sz w:val="24"/>
          <w:szCs w:val="24"/>
        </w:rPr>
        <w:t>В.И.Маглаев</w:t>
      </w:r>
    </w:p>
    <w:p w:rsidR="00937EDE" w:rsidRPr="00C853C6" w:rsidRDefault="00937EDE" w:rsidP="00937EDE">
      <w:pPr>
        <w:rPr>
          <w:rFonts w:ascii="Times New Roman" w:hAnsi="Times New Roman"/>
          <w:sz w:val="24"/>
          <w:szCs w:val="24"/>
        </w:rPr>
      </w:pPr>
    </w:p>
    <w:p w:rsidR="00937EDE" w:rsidRPr="00CF0065" w:rsidRDefault="00937EDE" w:rsidP="00937EDE">
      <w:pPr>
        <w:jc w:val="center"/>
        <w:rPr>
          <w:b/>
          <w:sz w:val="28"/>
          <w:szCs w:val="28"/>
        </w:rPr>
      </w:pPr>
      <w:r w:rsidRPr="00CF0065">
        <w:rPr>
          <w:b/>
          <w:sz w:val="28"/>
          <w:szCs w:val="28"/>
        </w:rPr>
        <w:t>Пояснительная  записка</w:t>
      </w:r>
    </w:p>
    <w:p w:rsidR="00937EDE" w:rsidRPr="00CF0065" w:rsidRDefault="00937EDE" w:rsidP="00937EDE">
      <w:pPr>
        <w:jc w:val="center"/>
        <w:rPr>
          <w:b/>
          <w:sz w:val="24"/>
          <w:szCs w:val="24"/>
        </w:rPr>
      </w:pPr>
      <w:r w:rsidRPr="00CF0065">
        <w:rPr>
          <w:b/>
          <w:sz w:val="24"/>
          <w:szCs w:val="24"/>
        </w:rPr>
        <w:t>к решению  Думы муниципального образования «Ново-Николаевское»</w:t>
      </w:r>
      <w:r w:rsidRPr="00CF0065">
        <w:rPr>
          <w:b/>
          <w:sz w:val="24"/>
          <w:szCs w:val="24"/>
        </w:rPr>
        <w:br/>
        <w:t xml:space="preserve"> от 30 </w:t>
      </w:r>
      <w:r>
        <w:rPr>
          <w:b/>
          <w:sz w:val="24"/>
          <w:szCs w:val="24"/>
        </w:rPr>
        <w:t>ноября</w:t>
      </w:r>
      <w:r w:rsidRPr="00CF0065">
        <w:rPr>
          <w:b/>
          <w:sz w:val="24"/>
          <w:szCs w:val="24"/>
        </w:rPr>
        <w:t xml:space="preserve"> 2015 г. № </w:t>
      </w:r>
      <w:r>
        <w:rPr>
          <w:b/>
          <w:sz w:val="24"/>
          <w:szCs w:val="24"/>
        </w:rPr>
        <w:t>16</w:t>
      </w:r>
    </w:p>
    <w:p w:rsidR="00937EDE" w:rsidRDefault="00937EDE" w:rsidP="00937EDE">
      <w:pPr>
        <w:jc w:val="center"/>
        <w:rPr>
          <w:b/>
          <w:sz w:val="24"/>
          <w:szCs w:val="24"/>
        </w:rPr>
      </w:pPr>
      <w:r w:rsidRPr="00CF0065">
        <w:rPr>
          <w:b/>
          <w:sz w:val="24"/>
          <w:szCs w:val="24"/>
        </w:rPr>
        <w:t>«О внесении изменений в бюджет МО «Ново-Николаевское»  на 2015 год»</w:t>
      </w:r>
    </w:p>
    <w:p w:rsidR="00937EDE" w:rsidRPr="00CF0065" w:rsidRDefault="00937EDE" w:rsidP="00937EDE">
      <w:pPr>
        <w:jc w:val="center"/>
        <w:rPr>
          <w:b/>
          <w:sz w:val="24"/>
          <w:szCs w:val="24"/>
        </w:rPr>
      </w:pPr>
    </w:p>
    <w:p w:rsidR="00937EDE" w:rsidRDefault="00937EDE" w:rsidP="00937EDE">
      <w:pPr>
        <w:spacing w:line="240" w:lineRule="auto"/>
        <w:ind w:right="-5"/>
        <w:jc w:val="center"/>
        <w:rPr>
          <w:b/>
          <w:sz w:val="24"/>
          <w:szCs w:val="24"/>
        </w:rPr>
      </w:pPr>
      <w:r w:rsidRPr="00B96850">
        <w:rPr>
          <w:b/>
          <w:sz w:val="24"/>
          <w:szCs w:val="24"/>
        </w:rPr>
        <w:t>ДОХОДЫ</w:t>
      </w:r>
    </w:p>
    <w:p w:rsidR="00937EDE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Изменены суммы акцизов по подакцизным товарам (продукции), производимым на территории РФ: </w:t>
      </w:r>
    </w:p>
    <w:p w:rsidR="00937EDE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182 103 02230 01 0000 110 – 171800 руб.,</w:t>
      </w:r>
    </w:p>
    <w:p w:rsidR="00937EDE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182 103 02230 01 0000 110 – 3900 руб.,</w:t>
      </w:r>
    </w:p>
    <w:p w:rsidR="00937EDE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182 103 02230 01 0000 110 – 341600 руб.,</w:t>
      </w:r>
    </w:p>
    <w:p w:rsidR="00937EDE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182 103 02230 01 0000 110 - -29600 руб.</w:t>
      </w:r>
    </w:p>
    <w:p w:rsidR="00937EDE" w:rsidRPr="00CF0065" w:rsidRDefault="00937EDE" w:rsidP="00937EDE">
      <w:pPr>
        <w:tabs>
          <w:tab w:val="left" w:pos="390"/>
          <w:tab w:val="left" w:pos="3825"/>
          <w:tab w:val="center" w:pos="4875"/>
        </w:tabs>
        <w:jc w:val="center"/>
        <w:rPr>
          <w:b/>
          <w:sz w:val="28"/>
          <w:szCs w:val="28"/>
        </w:rPr>
      </w:pPr>
      <w:r w:rsidRPr="00CF0065">
        <w:rPr>
          <w:b/>
          <w:sz w:val="28"/>
          <w:szCs w:val="28"/>
        </w:rPr>
        <w:t>РАСХОДЫ</w:t>
      </w:r>
    </w:p>
    <w:p w:rsidR="00937EDE" w:rsidRPr="00CF0065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 w:rsidRPr="00CF0065">
        <w:rPr>
          <w:sz w:val="24"/>
          <w:szCs w:val="24"/>
        </w:rPr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937EDE" w:rsidRPr="00CF0065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Увеличены</w:t>
      </w:r>
      <w:r w:rsidRPr="00CF0065">
        <w:rPr>
          <w:sz w:val="24"/>
          <w:szCs w:val="24"/>
        </w:rPr>
        <w:t xml:space="preserve"> расходы:</w:t>
      </w:r>
    </w:p>
    <w:p w:rsidR="00937EDE" w:rsidRPr="00CF0065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 w:rsidRPr="00CF006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по виду расходов 121, КОСГУ 211</w:t>
      </w:r>
      <w:r w:rsidRPr="00CF0065">
        <w:rPr>
          <w:sz w:val="24"/>
          <w:szCs w:val="24"/>
        </w:rPr>
        <w:t xml:space="preserve"> «</w:t>
      </w:r>
      <w:r>
        <w:rPr>
          <w:sz w:val="24"/>
          <w:szCs w:val="24"/>
        </w:rPr>
        <w:t>Заработная плата</w:t>
      </w:r>
      <w:r w:rsidRPr="00CF0065">
        <w:rPr>
          <w:sz w:val="24"/>
          <w:szCs w:val="24"/>
        </w:rPr>
        <w:t>»</w:t>
      </w:r>
      <w:r>
        <w:rPr>
          <w:sz w:val="24"/>
          <w:szCs w:val="24"/>
        </w:rPr>
        <w:t xml:space="preserve"> и составляет1545900</w:t>
      </w:r>
      <w:r w:rsidRPr="00CF0065">
        <w:rPr>
          <w:sz w:val="24"/>
          <w:szCs w:val="24"/>
        </w:rPr>
        <w:t xml:space="preserve"> руб.</w:t>
      </w:r>
    </w:p>
    <w:p w:rsidR="00937EDE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 w:rsidRPr="00CF0065">
        <w:rPr>
          <w:sz w:val="24"/>
          <w:szCs w:val="24"/>
        </w:rPr>
        <w:t>Увеличены расходы:</w:t>
      </w:r>
    </w:p>
    <w:p w:rsidR="00937EDE" w:rsidRPr="00CF0065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  <w:r w:rsidRPr="00CF006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по виду расходов 121, КОСГУ 213</w:t>
      </w:r>
      <w:r w:rsidRPr="00CF0065">
        <w:rPr>
          <w:sz w:val="24"/>
          <w:szCs w:val="24"/>
        </w:rPr>
        <w:t xml:space="preserve"> «</w:t>
      </w:r>
      <w:r>
        <w:rPr>
          <w:sz w:val="24"/>
          <w:szCs w:val="24"/>
        </w:rPr>
        <w:t>Начисление на оплату труда</w:t>
      </w:r>
      <w:r w:rsidRPr="00CF0065">
        <w:rPr>
          <w:sz w:val="24"/>
          <w:szCs w:val="24"/>
        </w:rPr>
        <w:t>»</w:t>
      </w:r>
      <w:r>
        <w:rPr>
          <w:sz w:val="24"/>
          <w:szCs w:val="24"/>
        </w:rPr>
        <w:t xml:space="preserve"> и составляет658617</w:t>
      </w:r>
      <w:r w:rsidRPr="00CF0065">
        <w:rPr>
          <w:sz w:val="24"/>
          <w:szCs w:val="24"/>
        </w:rPr>
        <w:t xml:space="preserve"> руб.</w:t>
      </w:r>
    </w:p>
    <w:p w:rsidR="00937EDE" w:rsidRPr="00CF0065" w:rsidRDefault="00937EDE" w:rsidP="00937EDE">
      <w:pPr>
        <w:spacing w:line="240" w:lineRule="auto"/>
        <w:ind w:right="-5"/>
        <w:jc w:val="both"/>
        <w:rPr>
          <w:sz w:val="24"/>
          <w:szCs w:val="24"/>
        </w:rPr>
      </w:pPr>
    </w:p>
    <w:p w:rsidR="00937EDE" w:rsidRPr="004461CB" w:rsidRDefault="00937EDE" w:rsidP="00937EDE">
      <w:pPr>
        <w:ind w:right="-5"/>
        <w:rPr>
          <w:sz w:val="26"/>
          <w:szCs w:val="26"/>
        </w:rPr>
      </w:pPr>
      <w:r w:rsidRPr="004461CB">
        <w:rPr>
          <w:sz w:val="26"/>
          <w:szCs w:val="26"/>
        </w:rPr>
        <w:t xml:space="preserve">Начальник финансового отдела                                                                      </w:t>
      </w:r>
      <w:r>
        <w:rPr>
          <w:sz w:val="26"/>
          <w:szCs w:val="26"/>
        </w:rPr>
        <w:t>В.С.Балдунова</w:t>
      </w:r>
    </w:p>
    <w:p w:rsidR="00937EDE" w:rsidRDefault="00937EDE" w:rsidP="00937EDE">
      <w:pPr>
        <w:rPr>
          <w:rFonts w:ascii="Times New Roman" w:hAnsi="Times New Roman"/>
          <w:sz w:val="24"/>
          <w:szCs w:val="24"/>
        </w:rPr>
      </w:pPr>
    </w:p>
    <w:tbl>
      <w:tblPr>
        <w:tblW w:w="10723" w:type="dxa"/>
        <w:tblInd w:w="-601" w:type="dxa"/>
        <w:tblLook w:val="04A0"/>
      </w:tblPr>
      <w:tblGrid>
        <w:gridCol w:w="2977"/>
        <w:gridCol w:w="1423"/>
        <w:gridCol w:w="1412"/>
        <w:gridCol w:w="11"/>
        <w:gridCol w:w="2054"/>
        <w:gridCol w:w="1423"/>
        <w:gridCol w:w="1423"/>
      </w:tblGrid>
      <w:tr w:rsidR="00937EDE" w:rsidRPr="002742D6" w:rsidTr="00897DA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742D6">
              <w:rPr>
                <w:rFonts w:cs="Calibri"/>
                <w:color w:val="000000"/>
              </w:rPr>
              <w:t>Приложение №1</w:t>
            </w:r>
          </w:p>
        </w:tc>
      </w:tr>
      <w:tr w:rsidR="00937EDE" w:rsidRPr="002742D6" w:rsidTr="00897DAB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37EDE" w:rsidRPr="002742D6" w:rsidTr="00897DAB">
        <w:trPr>
          <w:gridAfter w:val="3"/>
          <w:wAfter w:w="4900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37EDE" w:rsidRPr="002742D6" w:rsidTr="00897DAB">
        <w:trPr>
          <w:trHeight w:val="300"/>
        </w:trPr>
        <w:tc>
          <w:tcPr>
            <w:tcW w:w="7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</w:p>
        </w:tc>
      </w:tr>
      <w:tr w:rsidR="00937EDE" w:rsidRPr="002742D6" w:rsidTr="00897DAB">
        <w:trPr>
          <w:trHeight w:val="300"/>
        </w:trPr>
        <w:tc>
          <w:tcPr>
            <w:tcW w:w="10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b/>
                <w:bCs/>
                <w:sz w:val="20"/>
                <w:szCs w:val="20"/>
              </w:rPr>
              <w:t xml:space="preserve">     дефицита  бюджета муниципального образования "Ново-Николаевское"  на 2015 год и плановый период 2016-2017 годы</w:t>
            </w:r>
          </w:p>
        </w:tc>
      </w:tr>
      <w:tr w:rsidR="00937EDE" w:rsidRPr="002742D6" w:rsidTr="00897DA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37EDE" w:rsidRPr="002742D6" w:rsidTr="00897DA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742D6">
              <w:rPr>
                <w:rFonts w:cs="Calibri"/>
                <w:color w:val="000000"/>
              </w:rPr>
              <w:t>(тыс.руб.)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7EDE" w:rsidRPr="002742D6" w:rsidTr="00897DA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код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сумма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 </w:t>
            </w:r>
          </w:p>
        </w:tc>
      </w:tr>
      <w:tr w:rsidR="00937EDE" w:rsidRPr="002742D6" w:rsidTr="00897DA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01 05 00 00 00 0000 000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653839,07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447760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100660</w:t>
            </w:r>
          </w:p>
        </w:tc>
      </w:tr>
      <w:tr w:rsidR="00937EDE" w:rsidRPr="002742D6" w:rsidTr="00897DA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О1 05 00 00 00 0000 500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-7986000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-8349400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-9018500</w:t>
            </w:r>
          </w:p>
        </w:tc>
      </w:tr>
      <w:tr w:rsidR="00937EDE" w:rsidRPr="002742D6" w:rsidTr="00897DAB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О1 05 00 00 00 0000 600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8639839,07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8797160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9119160</w:t>
            </w:r>
          </w:p>
        </w:tc>
      </w:tr>
      <w:tr w:rsidR="00937EDE" w:rsidRPr="002742D6" w:rsidTr="00897DAB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О1 05 02 00 00 0000 500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-7986000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-8349400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-9018500</w:t>
            </w:r>
          </w:p>
        </w:tc>
      </w:tr>
      <w:tr w:rsidR="00937EDE" w:rsidRPr="002742D6" w:rsidTr="00897DAB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О1 05 02 01 00 0000 510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-7986000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-8349400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-9018500</w:t>
            </w:r>
          </w:p>
        </w:tc>
      </w:tr>
      <w:tr w:rsidR="00937EDE" w:rsidRPr="002742D6" w:rsidTr="00897DAB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О1 05 02 00 00 0000 600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8639839,07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8797160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9119160</w:t>
            </w:r>
          </w:p>
        </w:tc>
      </w:tr>
      <w:tr w:rsidR="00937EDE" w:rsidRPr="002742D6" w:rsidTr="00897DAB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ООО О1 05 02 01 00 0000 610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8639839,07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8797160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2742D6">
              <w:rPr>
                <w:rFonts w:ascii="Arial CYR" w:hAnsi="Arial CYR" w:cs="Calibri"/>
                <w:sz w:val="20"/>
                <w:szCs w:val="20"/>
              </w:rPr>
              <w:t>9119160</w:t>
            </w:r>
          </w:p>
        </w:tc>
      </w:tr>
      <w:tr w:rsidR="00937EDE" w:rsidRPr="002742D6" w:rsidTr="00897DAB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937EDE" w:rsidRPr="002742D6" w:rsidTr="00897DAB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</w:tr>
      <w:tr w:rsidR="00937EDE" w:rsidRPr="002742D6" w:rsidTr="00897DA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  <w:r w:rsidRPr="002742D6">
              <w:rPr>
                <w:rFonts w:ascii="Arial CYR" w:hAnsi="Arial CYR" w:cs="Calibri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  <w:r w:rsidRPr="002742D6">
              <w:rPr>
                <w:rFonts w:ascii="Arial CYR" w:hAnsi="Arial CYR" w:cs="Calibri"/>
                <w:sz w:val="24"/>
                <w:szCs w:val="24"/>
              </w:rPr>
              <w:t>В.С.Балдунова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2742D6" w:rsidRDefault="00937EDE" w:rsidP="00897DAB">
            <w:pPr>
              <w:spacing w:after="0" w:line="240" w:lineRule="auto"/>
              <w:rPr>
                <w:rFonts w:ascii="Arial CYR" w:hAnsi="Arial CYR" w:cs="Calibri"/>
                <w:sz w:val="24"/>
                <w:szCs w:val="24"/>
              </w:rPr>
            </w:pPr>
          </w:p>
        </w:tc>
      </w:tr>
    </w:tbl>
    <w:p w:rsidR="00937EDE" w:rsidRDefault="00937EDE" w:rsidP="00937EDE">
      <w:pPr>
        <w:rPr>
          <w:rFonts w:ascii="Times New Roman" w:hAnsi="Times New Roman"/>
          <w:sz w:val="20"/>
          <w:szCs w:val="24"/>
        </w:rPr>
      </w:pPr>
    </w:p>
    <w:p w:rsidR="00937EDE" w:rsidRPr="002742D6" w:rsidRDefault="00937EDE" w:rsidP="00937EDE">
      <w:pPr>
        <w:jc w:val="right"/>
        <w:rPr>
          <w:rFonts w:ascii="Times New Roman" w:hAnsi="Times New Roman"/>
          <w:sz w:val="20"/>
          <w:szCs w:val="24"/>
        </w:rPr>
      </w:pPr>
      <w:r w:rsidRPr="002742D6">
        <w:rPr>
          <w:rFonts w:ascii="Times New Roman" w:hAnsi="Times New Roman"/>
          <w:sz w:val="20"/>
          <w:szCs w:val="24"/>
        </w:rPr>
        <w:t>Приложение №2</w:t>
      </w:r>
    </w:p>
    <w:p w:rsidR="00937EDE" w:rsidRPr="002742D6" w:rsidRDefault="00937EDE" w:rsidP="00937EDE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2742D6">
        <w:rPr>
          <w:rFonts w:ascii="Times New Roman" w:hAnsi="Times New Roman"/>
          <w:b/>
          <w:bCs/>
          <w:sz w:val="20"/>
          <w:szCs w:val="24"/>
        </w:rPr>
        <w:t xml:space="preserve">    Прогноз поступления доходов в  бюджет муниципального образования </w:t>
      </w:r>
    </w:p>
    <w:p w:rsidR="00937EDE" w:rsidRPr="002742D6" w:rsidRDefault="00937EDE" w:rsidP="00937EDE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2742D6">
        <w:rPr>
          <w:rFonts w:ascii="Times New Roman" w:hAnsi="Times New Roman"/>
          <w:b/>
          <w:bCs/>
          <w:sz w:val="20"/>
          <w:szCs w:val="24"/>
        </w:rPr>
        <w:t xml:space="preserve">"Ново-Николаевское" </w:t>
      </w:r>
    </w:p>
    <w:p w:rsidR="00937EDE" w:rsidRPr="002742D6" w:rsidRDefault="00937EDE" w:rsidP="00937EDE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2742D6">
        <w:rPr>
          <w:rFonts w:ascii="Times New Roman" w:hAnsi="Times New Roman"/>
          <w:b/>
          <w:bCs/>
          <w:sz w:val="20"/>
          <w:szCs w:val="24"/>
        </w:rPr>
        <w:t xml:space="preserve"> на 2015 год и плановый период 2016-2017 гг.</w:t>
      </w:r>
    </w:p>
    <w:p w:rsidR="00937EDE" w:rsidRPr="002742D6" w:rsidRDefault="00937EDE" w:rsidP="00937EDE">
      <w:pPr>
        <w:jc w:val="right"/>
        <w:rPr>
          <w:rFonts w:ascii="Times New Roman" w:hAnsi="Times New Roman"/>
          <w:sz w:val="20"/>
          <w:szCs w:val="24"/>
        </w:rPr>
      </w:pPr>
      <w:r w:rsidRPr="002742D6">
        <w:rPr>
          <w:rFonts w:ascii="Times New Roman" w:hAnsi="Times New Roman"/>
          <w:sz w:val="20"/>
          <w:szCs w:val="24"/>
        </w:rPr>
        <w:t>руб.</w:t>
      </w:r>
    </w:p>
    <w:p w:rsidR="00937EDE" w:rsidRDefault="00937EDE" w:rsidP="00937EDE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1132"/>
        <w:gridCol w:w="4822"/>
        <w:gridCol w:w="1559"/>
        <w:gridCol w:w="1276"/>
        <w:gridCol w:w="1417"/>
      </w:tblGrid>
      <w:tr w:rsidR="00937EDE" w:rsidRPr="00990961" w:rsidTr="00897DAB">
        <w:trPr>
          <w:trHeight w:val="57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182 1 00 00000 00 0000 000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871800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1089200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1089200</w:t>
            </w:r>
          </w:p>
        </w:tc>
      </w:tr>
      <w:tr w:rsidR="00937EDE" w:rsidRPr="00990961" w:rsidTr="00897DAB">
        <w:trPr>
          <w:trHeight w:val="34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182 1 01 00000 00 0000 000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Налоги на прибыль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937EDE" w:rsidRPr="00990961" w:rsidTr="00897DAB">
        <w:trPr>
          <w:trHeight w:val="31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182 1 01 02000 01 0000 110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 xml:space="preserve">Налог на доходы физических лиц 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284800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304700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304700</w:t>
            </w:r>
          </w:p>
        </w:tc>
      </w:tr>
      <w:tr w:rsidR="00937EDE" w:rsidRPr="00990961" w:rsidTr="00897DAB">
        <w:trPr>
          <w:trHeight w:val="114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990961">
              <w:rPr>
                <w:rFonts w:ascii="Times New Roman" w:hAnsi="Times New Roman"/>
                <w:szCs w:val="24"/>
              </w:rPr>
              <w:lastRenderedPageBreak/>
              <w:t xml:space="preserve">соответствии со статьями 227, 227(1) и 228 Налогового кодекса Российской Федерации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lastRenderedPageBreak/>
              <w:t>284800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304700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304700</w:t>
            </w:r>
          </w:p>
        </w:tc>
      </w:tr>
      <w:tr w:rsidR="00937EDE" w:rsidRPr="00990961" w:rsidTr="00897DAB">
        <w:trPr>
          <w:trHeight w:val="88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lastRenderedPageBreak/>
              <w:t>182 1 01 02010 01 0000 110</w:t>
            </w:r>
          </w:p>
        </w:tc>
        <w:tc>
          <w:tcPr>
            <w:tcW w:w="482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0961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990961">
              <w:rPr>
                <w:rFonts w:ascii="Times New Roman" w:hAnsi="Times New Roman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284800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304700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304700</w:t>
            </w:r>
          </w:p>
        </w:tc>
      </w:tr>
      <w:tr w:rsidR="00937EDE" w:rsidRPr="00990961" w:rsidTr="00897DAB">
        <w:trPr>
          <w:trHeight w:val="503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182 1 03 00000 00 0000 000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487700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703500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703500</w:t>
            </w:r>
          </w:p>
        </w:tc>
      </w:tr>
      <w:tr w:rsidR="00937EDE" w:rsidRPr="00990961" w:rsidTr="00897DAB">
        <w:trPr>
          <w:trHeight w:val="54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182 1 03 02000 01 0000 110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487700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703500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703500</w:t>
            </w:r>
          </w:p>
        </w:tc>
      </w:tr>
      <w:tr w:rsidR="00937EDE" w:rsidRPr="00990961" w:rsidTr="00897DAB">
        <w:trPr>
          <w:trHeight w:val="863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182 1 03 02230 01 0000 110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171800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212000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212000</w:t>
            </w:r>
          </w:p>
        </w:tc>
      </w:tr>
      <w:tr w:rsidR="00937EDE" w:rsidRPr="00990961" w:rsidTr="00897DAB">
        <w:trPr>
          <w:trHeight w:val="106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182 1 03 02240 01 0000 110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3900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6000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6000</w:t>
            </w:r>
          </w:p>
        </w:tc>
      </w:tr>
      <w:tr w:rsidR="00937EDE" w:rsidRPr="00990961" w:rsidTr="00897DAB">
        <w:trPr>
          <w:trHeight w:val="852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182 1 03 02250 01 0000 110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341600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479000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479000</w:t>
            </w:r>
          </w:p>
        </w:tc>
      </w:tr>
      <w:tr w:rsidR="00937EDE" w:rsidRPr="00990961" w:rsidTr="00897DAB">
        <w:trPr>
          <w:trHeight w:val="923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182 1 03 02260 01 0000 110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-29600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6500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6500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182 1 06 00000 00 0000 000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74300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46000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46000</w:t>
            </w:r>
          </w:p>
        </w:tc>
      </w:tr>
      <w:tr w:rsidR="00937EDE" w:rsidRPr="00990961" w:rsidTr="00897DAB">
        <w:trPr>
          <w:trHeight w:val="37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182 1 06 01000 00 0000 110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</w:tr>
      <w:tr w:rsidR="00937EDE" w:rsidRPr="00990961" w:rsidTr="00897DAB">
        <w:trPr>
          <w:trHeight w:val="99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182 1 06 01030 10 0000 110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2000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182 1 06 06000 00 0000 110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72300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44000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44000</w:t>
            </w:r>
          </w:p>
        </w:tc>
      </w:tr>
      <w:tr w:rsidR="00937EDE" w:rsidRPr="00990961" w:rsidTr="00897DAB">
        <w:trPr>
          <w:trHeight w:val="108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lastRenderedPageBreak/>
              <w:t>182 1 06 06013 10 1000 110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44000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44000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44000</w:t>
            </w:r>
          </w:p>
        </w:tc>
      </w:tr>
      <w:tr w:rsidR="00937EDE" w:rsidRPr="00990961" w:rsidTr="00897DAB">
        <w:trPr>
          <w:trHeight w:val="75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000 1 11 00000 00 0000 100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25000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35000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35000</w:t>
            </w:r>
          </w:p>
        </w:tc>
      </w:tr>
      <w:tr w:rsidR="00937EDE" w:rsidRPr="00990961" w:rsidTr="00897DAB">
        <w:trPr>
          <w:trHeight w:val="82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000 1 11 05025 10 0000 120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878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000 1 11 05035 10 0000 120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25000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25000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25000</w:t>
            </w:r>
          </w:p>
        </w:tc>
      </w:tr>
      <w:tr w:rsidR="00937EDE" w:rsidRPr="00990961" w:rsidTr="00897DAB">
        <w:trPr>
          <w:trHeight w:val="3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000 1 14 00000 00 0000 000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1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000 1 16 00000 00 0000 000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000 1 16 51040 02 0000 140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Денежные взыскания (штрафы)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1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000 1 17 00000 00 0000 180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52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182 1 09 00000 00 0000 000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182 1 09 04000 00 0000 110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182 1 09 04050 03 0000 110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182 1 09 04050 03 1000 110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182 1 09 04050 03 2000 110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182 1 09 04050 03 3000 110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76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182 1 06 06013 10 0000 110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44000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44000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44000</w:t>
            </w:r>
          </w:p>
        </w:tc>
      </w:tr>
      <w:tr w:rsidR="00937EDE" w:rsidRPr="00990961" w:rsidTr="00897DAB">
        <w:trPr>
          <w:trHeight w:val="36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ИТОГО  СОБСТВЕННЫХ ДОХОДОВ :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871800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1089200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1089200</w:t>
            </w:r>
          </w:p>
        </w:tc>
      </w:tr>
      <w:tr w:rsidR="00937EDE" w:rsidRPr="00990961" w:rsidTr="00897DAB">
        <w:trPr>
          <w:trHeight w:val="33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lastRenderedPageBreak/>
              <w:t>000 2 00 00000 00 0000 000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6950100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7260200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7929300</w:t>
            </w:r>
          </w:p>
        </w:tc>
      </w:tr>
      <w:tr w:rsidR="00937EDE" w:rsidRPr="00990961" w:rsidTr="00897DAB">
        <w:trPr>
          <w:trHeight w:val="55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152 2 02 00000 00 0000 000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6950100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7260200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7929300</w:t>
            </w:r>
          </w:p>
        </w:tc>
      </w:tr>
      <w:tr w:rsidR="00937EDE" w:rsidRPr="00990961" w:rsidTr="00897DAB">
        <w:trPr>
          <w:trHeight w:val="338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152 2 02 01000 00 0000 151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2513900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2281900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2305900</w:t>
            </w:r>
          </w:p>
        </w:tc>
      </w:tr>
      <w:tr w:rsidR="00937EDE" w:rsidRPr="00990961" w:rsidTr="00897DAB">
        <w:trPr>
          <w:trHeight w:val="552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000 2 02 01001 05 0000 151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432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000 2 02 01001 10 0000 151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2513900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2281900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2305900</w:t>
            </w:r>
          </w:p>
        </w:tc>
      </w:tr>
      <w:tr w:rsidR="00937EDE" w:rsidRPr="00990961" w:rsidTr="00897DAB">
        <w:trPr>
          <w:trHeight w:val="42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1651000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1438100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1454300</w:t>
            </w:r>
          </w:p>
        </w:tc>
      </w:tr>
      <w:tr w:rsidR="00937EDE" w:rsidRPr="00990961" w:rsidTr="00897DAB">
        <w:trPr>
          <w:trHeight w:val="458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000 2 02 01003 10 0000 151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862900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843800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851600</w:t>
            </w:r>
          </w:p>
        </w:tc>
      </w:tr>
      <w:tr w:rsidR="00937EDE" w:rsidRPr="00990961" w:rsidTr="00897DAB">
        <w:trPr>
          <w:trHeight w:val="78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152 2 02 02000 00 0000 151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4344200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4885500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5534300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000 2 02 02999 00 0000 151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4344200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4885500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5534300</w:t>
            </w:r>
          </w:p>
        </w:tc>
      </w:tr>
      <w:tr w:rsidR="00937EDE" w:rsidRPr="00990961" w:rsidTr="00897DAB">
        <w:trPr>
          <w:trHeight w:val="375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000 2 02 02999 10 0000 151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Прочие субсидии бюджетам поселений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3984200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4885500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5534300</w:t>
            </w:r>
          </w:p>
        </w:tc>
      </w:tr>
      <w:tr w:rsidR="00937EDE" w:rsidRPr="00990961" w:rsidTr="00897DAB">
        <w:trPr>
          <w:trHeight w:val="34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000 2 02 02999 10 0000 151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субсидии за повышение эффективности бюджетных расходов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240000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37EDE" w:rsidRPr="00990961" w:rsidTr="00897DAB">
        <w:trPr>
          <w:trHeight w:val="338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152 2 02 03000 00 000 151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92000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92800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89100</w:t>
            </w:r>
          </w:p>
        </w:tc>
      </w:tr>
      <w:tr w:rsidR="00937EDE" w:rsidRPr="00990961" w:rsidTr="00897DAB">
        <w:trPr>
          <w:trHeight w:val="64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000 2 02 03015 10 0000 151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59000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59800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56100</w:t>
            </w:r>
          </w:p>
        </w:tc>
      </w:tr>
      <w:tr w:rsidR="00937EDE" w:rsidRPr="00990961" w:rsidTr="00897DAB">
        <w:trPr>
          <w:trHeight w:val="672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000 2 02 03024 10 0000 151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32300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32300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32300</w:t>
            </w:r>
          </w:p>
        </w:tc>
      </w:tr>
      <w:tr w:rsidR="00937EDE" w:rsidRPr="00990961" w:rsidTr="00897DAB">
        <w:trPr>
          <w:trHeight w:val="949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000 2 02 03024 10 0000 151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700</w:t>
            </w:r>
          </w:p>
        </w:tc>
      </w:tr>
      <w:tr w:rsidR="00937EDE" w:rsidRPr="00990961" w:rsidTr="00897DAB">
        <w:trPr>
          <w:trHeight w:val="108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152 2 02 0404110 0000 151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 xml:space="preserve"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</w:t>
            </w:r>
            <w:r w:rsidRPr="00990961">
              <w:rPr>
                <w:rFonts w:ascii="Times New Roman" w:hAnsi="Times New Roman"/>
                <w:szCs w:val="24"/>
              </w:rPr>
              <w:lastRenderedPageBreak/>
              <w:t>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lastRenderedPageBreak/>
              <w:t>164100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lastRenderedPageBreak/>
              <w:t>Всего доходов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7986000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8349400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9018500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Дефицит</w:t>
            </w:r>
          </w:p>
        </w:tc>
        <w:tc>
          <w:tcPr>
            <w:tcW w:w="4822" w:type="dxa"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653839,07</w:t>
            </w: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54460</w:t>
            </w: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90961">
              <w:rPr>
                <w:rFonts w:ascii="Times New Roman" w:hAnsi="Times New Roman"/>
                <w:b/>
                <w:bCs/>
                <w:szCs w:val="24"/>
              </w:rPr>
              <w:t>54460</w:t>
            </w:r>
          </w:p>
        </w:tc>
      </w:tr>
      <w:tr w:rsidR="00937EDE" w:rsidRPr="00990961" w:rsidTr="00897DAB">
        <w:trPr>
          <w:trHeight w:val="300"/>
        </w:trPr>
        <w:tc>
          <w:tcPr>
            <w:tcW w:w="113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2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</w:tr>
      <w:tr w:rsidR="00937EDE" w:rsidRPr="00990961" w:rsidTr="00897DAB">
        <w:trPr>
          <w:trHeight w:val="300"/>
        </w:trPr>
        <w:tc>
          <w:tcPr>
            <w:tcW w:w="5954" w:type="dxa"/>
            <w:gridSpan w:val="2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  <w:r w:rsidRPr="00990961">
              <w:rPr>
                <w:rFonts w:ascii="Times New Roman" w:hAnsi="Times New Roman"/>
                <w:szCs w:val="24"/>
              </w:rPr>
              <w:t>Начальник финансового отдела                                                 В.С.Балдунова</w:t>
            </w:r>
          </w:p>
        </w:tc>
        <w:tc>
          <w:tcPr>
            <w:tcW w:w="1559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937EDE" w:rsidRPr="00990961" w:rsidRDefault="00937EDE" w:rsidP="00897DAB">
            <w:pPr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W w:w="10506" w:type="dxa"/>
        <w:tblInd w:w="-176" w:type="dxa"/>
        <w:tblLayout w:type="fixed"/>
        <w:tblLook w:val="04A0"/>
      </w:tblPr>
      <w:tblGrid>
        <w:gridCol w:w="640"/>
        <w:gridCol w:w="271"/>
        <w:gridCol w:w="472"/>
        <w:gridCol w:w="508"/>
        <w:gridCol w:w="93"/>
        <w:gridCol w:w="583"/>
        <w:gridCol w:w="386"/>
        <w:gridCol w:w="131"/>
        <w:gridCol w:w="123"/>
        <w:gridCol w:w="527"/>
        <w:gridCol w:w="216"/>
        <w:gridCol w:w="45"/>
        <w:gridCol w:w="556"/>
        <w:gridCol w:w="73"/>
        <w:gridCol w:w="351"/>
        <w:gridCol w:w="676"/>
        <w:gridCol w:w="911"/>
        <w:gridCol w:w="101"/>
        <w:gridCol w:w="236"/>
        <w:gridCol w:w="643"/>
        <w:gridCol w:w="397"/>
        <w:gridCol w:w="81"/>
        <w:gridCol w:w="815"/>
        <w:gridCol w:w="781"/>
        <w:gridCol w:w="890"/>
      </w:tblGrid>
      <w:tr w:rsidR="00937EDE" w:rsidRPr="00DB24BC" w:rsidTr="00897DAB">
        <w:trPr>
          <w:gridAfter w:val="4"/>
          <w:wAfter w:w="2567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Приложение №3</w:t>
            </w:r>
          </w:p>
        </w:tc>
      </w:tr>
      <w:tr w:rsidR="00937EDE" w:rsidRPr="00DB24BC" w:rsidTr="00897DAB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5882" w:type="dxa"/>
            <w:gridSpan w:val="11"/>
            <w:vAlign w:val="bottom"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                              ВЕДОМСТВЕННАЯ СТРУКТУРА РАСХОДОВ БЮДЖЕТА МУНИЦИПАЛЬНОГО ОБРАЗОВАНИЯ "Ново-Николаевское" </w:t>
            </w:r>
          </w:p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                                                               НА 2015 ГОД И ПЛАНОВЫЙ ПЕРИОД 2016-2017 гг.</w:t>
            </w:r>
          </w:p>
        </w:tc>
      </w:tr>
      <w:tr w:rsidR="00937EDE" w:rsidRPr="00DB24BC" w:rsidTr="00897DAB">
        <w:trPr>
          <w:trHeight w:val="30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5882" w:type="dxa"/>
            <w:gridSpan w:val="11"/>
            <w:vAlign w:val="bottom"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</w:tr>
      <w:tr w:rsidR="00937EDE" w:rsidRPr="00DB24BC" w:rsidTr="00897DAB">
        <w:trPr>
          <w:gridAfter w:val="3"/>
          <w:wAfter w:w="248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(руб.)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     Коды ведомственной классификации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сумма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1365"/>
        </w:trPr>
        <w:tc>
          <w:tcPr>
            <w:tcW w:w="256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глава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раздел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подраздел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вид расходов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экономическая статья расходов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2017</w:t>
            </w:r>
          </w:p>
        </w:tc>
      </w:tr>
      <w:tr w:rsidR="00937EDE" w:rsidRPr="00DB24BC" w:rsidTr="00897DAB">
        <w:trPr>
          <w:trHeight w:val="63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4548965,07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3927876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3736731</w:t>
            </w:r>
          </w:p>
        </w:tc>
      </w:tr>
      <w:tr w:rsidR="00937EDE" w:rsidRPr="00DB24BC" w:rsidTr="00897DAB">
        <w:trPr>
          <w:trHeight w:val="45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3186208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3101576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2914131</w:t>
            </w:r>
          </w:p>
        </w:tc>
      </w:tr>
      <w:tr w:rsidR="00937EDE" w:rsidRPr="00DB24BC" w:rsidTr="00897DAB">
        <w:trPr>
          <w:trHeight w:val="48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550876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550876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550876</w:t>
            </w:r>
          </w:p>
        </w:tc>
      </w:tr>
      <w:tr w:rsidR="00937EDE" w:rsidRPr="00DB24BC" w:rsidTr="00897DAB">
        <w:trPr>
          <w:trHeight w:val="6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</w:tr>
      <w:tr w:rsidR="00937EDE" w:rsidRPr="00DB24BC" w:rsidTr="00897DAB">
        <w:trPr>
          <w:trHeight w:val="40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О3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</w:tr>
      <w:tr w:rsidR="00937EDE" w:rsidRPr="00DB24BC" w:rsidTr="00897DAB">
        <w:trPr>
          <w:trHeight w:val="39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О3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О3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550876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О3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423100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О3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127776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127776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127776</w:t>
            </w:r>
          </w:p>
        </w:tc>
      </w:tr>
      <w:tr w:rsidR="00937EDE" w:rsidRPr="00DB24BC" w:rsidTr="00897DAB">
        <w:trPr>
          <w:trHeight w:val="9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2625332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2540700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2353255</w:t>
            </w:r>
          </w:p>
        </w:tc>
      </w:tr>
      <w:tr w:rsidR="00937EDE" w:rsidRPr="00DB24BC" w:rsidTr="00897DAB">
        <w:trPr>
          <w:trHeight w:val="46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2625332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2540700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2353255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2625332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2540700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2353255</w:t>
            </w:r>
          </w:p>
        </w:tc>
      </w:tr>
      <w:tr w:rsidR="00937EDE" w:rsidRPr="00DB24BC" w:rsidTr="00897DAB">
        <w:trPr>
          <w:trHeight w:val="42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2204517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1921752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1921752</w:t>
            </w:r>
          </w:p>
        </w:tc>
      </w:tr>
      <w:tr w:rsidR="00937EDE" w:rsidRPr="00DB24BC" w:rsidTr="00897DAB">
        <w:trPr>
          <w:trHeight w:val="42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2204517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1921752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1921752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1545900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1476000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1476000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color w:val="FF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FF0000"/>
                <w:sz w:val="16"/>
                <w:szCs w:val="16"/>
              </w:rPr>
              <w:t>658617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445752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445752</w:t>
            </w:r>
          </w:p>
        </w:tc>
      </w:tr>
      <w:tr w:rsidR="00937EDE" w:rsidRPr="00DB24BC" w:rsidTr="00897DAB">
        <w:trPr>
          <w:trHeight w:val="40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40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выплаты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212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43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403815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613920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426475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403815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613920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426475</w:t>
            </w:r>
          </w:p>
        </w:tc>
      </w:tr>
      <w:tr w:rsidR="00937EDE" w:rsidRPr="00DB24BC" w:rsidTr="00897DAB">
        <w:trPr>
          <w:trHeight w:val="40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61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102995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78725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49025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29000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расходы, услуги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226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14000</w:t>
            </w:r>
          </w:p>
        </w:tc>
      </w:tr>
      <w:tr w:rsidR="00937EDE" w:rsidRPr="00DB24BC" w:rsidTr="00897DAB">
        <w:trPr>
          <w:trHeight w:val="31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53210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40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6025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6025</w:t>
            </w:r>
          </w:p>
        </w:tc>
      </w:tr>
      <w:tr w:rsidR="00937EDE" w:rsidRPr="00DB24BC" w:rsidTr="00897DAB">
        <w:trPr>
          <w:trHeight w:val="46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9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300820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535195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377450</w:t>
            </w:r>
          </w:p>
        </w:tc>
      </w:tr>
      <w:tr w:rsidR="00937EDE" w:rsidRPr="00DB24BC" w:rsidTr="00897DAB">
        <w:trPr>
          <w:trHeight w:val="33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15100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5000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64300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175400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175400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225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67320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20000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расходы,услуги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226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49100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20000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43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85000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124795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127050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5028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5028</w:t>
            </w:r>
          </w:p>
        </w:tc>
      </w:tr>
      <w:tr w:rsidR="00937EDE" w:rsidRPr="00DB24BC" w:rsidTr="00897DAB">
        <w:trPr>
          <w:trHeight w:val="33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</w:tr>
      <w:tr w:rsidR="00937EDE" w:rsidRPr="00DB24BC" w:rsidTr="00897DAB">
        <w:trPr>
          <w:trHeight w:val="43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190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12741,67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3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ОО2 О4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4258,33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3028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3028</w:t>
            </w:r>
          </w:p>
        </w:tc>
      </w:tr>
      <w:tr w:rsidR="00937EDE" w:rsidRPr="00DB24BC" w:rsidTr="00897DAB">
        <w:trPr>
          <w:trHeight w:val="40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10000</w:t>
            </w:r>
          </w:p>
        </w:tc>
      </w:tr>
      <w:tr w:rsidR="00937EDE" w:rsidRPr="00DB24BC" w:rsidTr="00897DAB">
        <w:trPr>
          <w:trHeight w:val="31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О7О О5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</w:tr>
      <w:tr w:rsidR="00937EDE" w:rsidRPr="00DB24BC" w:rsidTr="00897DAB">
        <w:trPr>
          <w:trHeight w:val="32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О7О О5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87О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О7О О5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87О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</w:tr>
      <w:tr w:rsidR="00937EDE" w:rsidRPr="00DB24BC" w:rsidTr="00897DAB">
        <w:trPr>
          <w:trHeight w:val="78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4"/>
                <w:szCs w:val="14"/>
              </w:rPr>
            </w:pPr>
            <w:r w:rsidRPr="00DB24BC">
              <w:rPr>
                <w:rFonts w:ascii="Arial CYR" w:hAnsi="Arial CYR" w:cs="Calibri"/>
                <w:b/>
                <w:bCs/>
                <w:sz w:val="14"/>
                <w:szCs w:val="14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DB24BC">
              <w:rPr>
                <w:rFonts w:ascii="Arial CYR" w:hAnsi="Arial CYR" w:cs="Calibri"/>
                <w:b/>
                <w:bCs/>
                <w:sz w:val="14"/>
                <w:szCs w:val="14"/>
              </w:rPr>
              <w:lastRenderedPageBreak/>
              <w:t>административной ответственности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lastRenderedPageBreak/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700</w:t>
            </w:r>
          </w:p>
        </w:tc>
      </w:tr>
      <w:tr w:rsidR="00937EDE" w:rsidRPr="00DB24BC" w:rsidTr="00897DAB">
        <w:trPr>
          <w:trHeight w:val="46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90А0600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</w:tr>
      <w:tr w:rsidR="00937EDE" w:rsidRPr="00DB24BC" w:rsidTr="00897DAB">
        <w:trPr>
          <w:trHeight w:val="46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90А0600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</w:tr>
      <w:tr w:rsidR="00937EDE" w:rsidRPr="00DB24BC" w:rsidTr="00897DAB">
        <w:trPr>
          <w:trHeight w:val="46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90А0600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90А0600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59800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56100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59800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56100</w:t>
            </w:r>
          </w:p>
        </w:tc>
      </w:tr>
      <w:tr w:rsidR="00937EDE" w:rsidRPr="00DB24BC" w:rsidTr="00897DAB">
        <w:trPr>
          <w:trHeight w:val="52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color w:val="FF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FF0000"/>
                <w:sz w:val="16"/>
                <w:szCs w:val="16"/>
              </w:rPr>
              <w:t>59000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59800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56100</w:t>
            </w:r>
          </w:p>
        </w:tc>
      </w:tr>
      <w:tr w:rsidR="00937EDE" w:rsidRPr="00DB24BC" w:rsidTr="00897DAB">
        <w:trPr>
          <w:trHeight w:val="44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52100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52100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FF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FF0000"/>
                <w:sz w:val="16"/>
                <w:szCs w:val="16"/>
              </w:rPr>
              <w:t>43800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42800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FF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FF0000"/>
                <w:sz w:val="16"/>
                <w:szCs w:val="16"/>
              </w:rPr>
              <w:t>13200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13000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12100</w:t>
            </w:r>
          </w:p>
        </w:tc>
      </w:tr>
      <w:tr w:rsidR="00937EDE" w:rsidRPr="00DB24BC" w:rsidTr="00897DAB">
        <w:trPr>
          <w:trHeight w:val="38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</w:t>
            </w:r>
          </w:p>
        </w:tc>
      </w:tr>
      <w:tr w:rsidR="00937EDE" w:rsidRPr="00DB24BC" w:rsidTr="00897DAB">
        <w:trPr>
          <w:trHeight w:val="39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</w:t>
            </w:r>
          </w:p>
        </w:tc>
      </w:tr>
      <w:tr w:rsidR="00937EDE" w:rsidRPr="00DB24BC" w:rsidTr="00897DAB">
        <w:trPr>
          <w:trHeight w:val="34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FF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</w:tr>
      <w:tr w:rsidR="00937EDE" w:rsidRPr="00DB24BC" w:rsidTr="00897DAB">
        <w:trPr>
          <w:trHeight w:val="33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703 51 18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</w:tr>
      <w:tr w:rsidR="00937EDE" w:rsidRPr="00DB24BC" w:rsidTr="00897DAB">
        <w:trPr>
          <w:trHeight w:val="46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6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Муниципальная целевая программа "Прфилактика терроризма и экстремизма"на территории МО "Ново-Николаевское"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795 02 02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46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795 02 02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795 02 02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795 02 02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32300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32300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</w:tr>
      <w:tr w:rsidR="00937EDE" w:rsidRPr="00DB24BC" w:rsidTr="00897DAB">
        <w:trPr>
          <w:trHeight w:val="33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</w:tr>
      <w:tr w:rsidR="00937EDE" w:rsidRPr="00DB24BC" w:rsidTr="00897DAB">
        <w:trPr>
          <w:trHeight w:val="55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32300</w:t>
            </w:r>
          </w:p>
        </w:tc>
      </w:tr>
      <w:tr w:rsidR="00937EDE" w:rsidRPr="00DB24BC" w:rsidTr="00897DAB">
        <w:trPr>
          <w:trHeight w:val="40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30700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30700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23580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23580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23580</w:t>
            </w:r>
          </w:p>
        </w:tc>
      </w:tr>
      <w:tr w:rsidR="00937EDE" w:rsidRPr="00DB24BC" w:rsidTr="00897DAB">
        <w:trPr>
          <w:trHeight w:val="33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7120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7120</w:t>
            </w:r>
          </w:p>
        </w:tc>
      </w:tr>
      <w:tr w:rsidR="00937EDE" w:rsidRPr="00DB24BC" w:rsidTr="00897DAB">
        <w:trPr>
          <w:trHeight w:val="32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товаров,работ,услуг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1600</w:t>
            </w:r>
          </w:p>
        </w:tc>
      </w:tr>
      <w:tr w:rsidR="00937EDE" w:rsidRPr="00DB24BC" w:rsidTr="00897DAB">
        <w:trPr>
          <w:trHeight w:val="44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1600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613 01 03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1600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i/>
                <w:i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1124749,07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703500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703500</w:t>
            </w:r>
          </w:p>
        </w:tc>
      </w:tr>
      <w:tr w:rsidR="00937EDE" w:rsidRPr="00DB24BC" w:rsidTr="00897DAB">
        <w:trPr>
          <w:trHeight w:val="38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хозяйства(дорожного фонда)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315 02 00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1124749,07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703500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315 02 00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1124749,07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703500</w:t>
            </w:r>
          </w:p>
        </w:tc>
      </w:tr>
      <w:tr w:rsidR="00937EDE" w:rsidRPr="00DB24BC" w:rsidTr="00897DAB">
        <w:trPr>
          <w:trHeight w:val="43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315 02 00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225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1084985,61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703500</w:t>
            </w:r>
          </w:p>
        </w:tc>
      </w:tr>
      <w:tr w:rsidR="00937EDE" w:rsidRPr="00DB24BC" w:rsidTr="00897DAB">
        <w:trPr>
          <w:trHeight w:val="37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315 02 00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39763,46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43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65780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05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65780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62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4"/>
                <w:szCs w:val="14"/>
              </w:rPr>
            </w:pPr>
            <w:r w:rsidRPr="00DB24BC">
              <w:rPr>
                <w:rFonts w:ascii="Arial CYR" w:hAnsi="Arial CYR" w:cs="Calibri"/>
                <w:sz w:val="14"/>
                <w:szCs w:val="14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05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7950201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65780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58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05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7950201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4780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42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05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7950201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225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4780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42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05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58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58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49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Мероприятия в области физкультуры и спорта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97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52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97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61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97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30000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97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10000</w:t>
            </w:r>
          </w:p>
        </w:tc>
      </w:tr>
      <w:tr w:rsidR="00937EDE" w:rsidRPr="00DB24BC" w:rsidTr="00897DAB">
        <w:trPr>
          <w:trHeight w:val="48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О2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512 97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20000</w:t>
            </w:r>
          </w:p>
        </w:tc>
      </w:tr>
      <w:tr w:rsidR="00937EDE" w:rsidRPr="00DB24BC" w:rsidTr="00897DAB">
        <w:trPr>
          <w:trHeight w:val="56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44728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57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000 00 00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44728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48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521 06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44728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3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521 06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44728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52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191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14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521 06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251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44728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76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4090874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4869284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5382429</w:t>
            </w:r>
          </w:p>
        </w:tc>
      </w:tr>
      <w:tr w:rsidR="00937EDE" w:rsidRPr="00DB24BC" w:rsidTr="00897DAB">
        <w:trPr>
          <w:trHeight w:val="40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4090874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4869284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5382429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4090874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4869284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5382429</w:t>
            </w:r>
          </w:p>
        </w:tc>
      </w:tr>
      <w:tr w:rsidR="00937EDE" w:rsidRPr="00DB24BC" w:rsidTr="00897DAB">
        <w:trPr>
          <w:trHeight w:val="45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44О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2535864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3338074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3851219</w:t>
            </w:r>
          </w:p>
        </w:tc>
      </w:tr>
      <w:tr w:rsidR="00937EDE" w:rsidRPr="00DB24BC" w:rsidTr="00897DAB">
        <w:trPr>
          <w:trHeight w:val="34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2038573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3109274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3677419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2038573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3109274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3677419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1550797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2390874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2823719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487776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718400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853700</w:t>
            </w:r>
          </w:p>
        </w:tc>
      </w:tr>
      <w:tr w:rsidR="00937EDE" w:rsidRPr="00DB24BC" w:rsidTr="00897DAB">
        <w:trPr>
          <w:trHeight w:val="31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472291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171300</w:t>
            </w:r>
          </w:p>
        </w:tc>
      </w:tr>
      <w:tr w:rsidR="00937EDE" w:rsidRPr="00DB24BC" w:rsidTr="00897DAB">
        <w:trPr>
          <w:trHeight w:val="37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472291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171300</w:t>
            </w:r>
          </w:p>
        </w:tc>
      </w:tr>
      <w:tr w:rsidR="00937EDE" w:rsidRPr="00DB24BC" w:rsidTr="00897DAB">
        <w:trPr>
          <w:trHeight w:val="34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472291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171300</w:t>
            </w:r>
          </w:p>
        </w:tc>
      </w:tr>
      <w:tr w:rsidR="00937EDE" w:rsidRPr="00DB24BC" w:rsidTr="00897DAB">
        <w:trPr>
          <w:trHeight w:val="33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1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Транспортные услуги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222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290000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148800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163800</w:t>
            </w:r>
          </w:p>
        </w:tc>
      </w:tr>
      <w:tr w:rsidR="00937EDE" w:rsidRPr="00DB24BC" w:rsidTr="00897DAB">
        <w:trPr>
          <w:trHeight w:val="28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224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225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85947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расходы,услуги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226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15500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5000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80844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2500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налогов, сборов и иных платажей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1500</w:t>
            </w:r>
          </w:p>
        </w:tc>
      </w:tr>
      <w:tr w:rsidR="00937EDE" w:rsidRPr="00DB24BC" w:rsidTr="00897DAB">
        <w:trPr>
          <w:trHeight w:val="31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1500</w:t>
            </w:r>
          </w:p>
        </w:tc>
      </w:tr>
      <w:tr w:rsidR="00937EDE" w:rsidRPr="00DB24BC" w:rsidTr="00897DAB">
        <w:trPr>
          <w:trHeight w:val="338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44О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442 ОО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color w:val="000000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color w:val="000000"/>
                <w:sz w:val="16"/>
                <w:szCs w:val="16"/>
              </w:rPr>
              <w:t>745600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721800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721800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573300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714700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714700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573300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714700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714700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447600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549000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549000</w:t>
            </w:r>
          </w:p>
        </w:tc>
      </w:tr>
      <w:tr w:rsidR="00937EDE" w:rsidRPr="00DB24BC" w:rsidTr="00897DAB">
        <w:trPr>
          <w:trHeight w:val="28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125700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165700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165700</w:t>
            </w:r>
          </w:p>
        </w:tc>
      </w:tr>
      <w:tr w:rsidR="00937EDE" w:rsidRPr="00DB24BC" w:rsidTr="00897DAB">
        <w:trPr>
          <w:trHeight w:val="349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7100</w:t>
            </w:r>
          </w:p>
        </w:tc>
      </w:tr>
      <w:tr w:rsidR="00937EDE" w:rsidRPr="00DB24BC" w:rsidTr="00897DAB">
        <w:trPr>
          <w:trHeight w:val="37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lastRenderedPageBreak/>
              <w:t>Прочие закупки товаров, работ, услуг для муниципальных нужд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7100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800</w:t>
            </w:r>
          </w:p>
        </w:tc>
      </w:tr>
      <w:tr w:rsidR="00937EDE" w:rsidRPr="00DB24BC" w:rsidTr="00897DAB">
        <w:trPr>
          <w:trHeight w:val="34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Транспортные услуги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222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Коммунальные услуги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42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224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1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225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расходы,услуги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226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3600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1000</w:t>
            </w:r>
          </w:p>
        </w:tc>
      </w:tr>
      <w:tr w:rsidR="00937EDE" w:rsidRPr="00DB24BC" w:rsidTr="00897DAB">
        <w:trPr>
          <w:trHeight w:val="33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8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24BC">
              <w:rPr>
                <w:rFonts w:cs="Calibri"/>
                <w:color w:val="000000"/>
                <w:sz w:val="16"/>
                <w:szCs w:val="16"/>
              </w:rPr>
              <w:t>700</w:t>
            </w:r>
          </w:p>
        </w:tc>
      </w:tr>
      <w:tr w:rsidR="00937EDE" w:rsidRPr="00DB24BC" w:rsidTr="00897DAB">
        <w:trPr>
          <w:trHeight w:val="36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312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27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442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29О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</w:tr>
      <w:tr w:rsidR="00937EDE" w:rsidRPr="00DB24BC" w:rsidTr="00897DAB">
        <w:trPr>
          <w:trHeight w:val="27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Прочие расходы,услуги (интернетизация библиотек)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551 51 46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226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13066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6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основных средств (интернетизация библиотек)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551 51 46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126154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6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Увеличение стоимости материальных запасов (интернетизация библиотек)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551 51 46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340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24880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</w:tr>
      <w:tr w:rsidR="00937EDE" w:rsidRPr="00DB24BC" w:rsidTr="00897DAB">
        <w:trPr>
          <w:trHeight w:val="54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452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809410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809410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809410</w:t>
            </w:r>
          </w:p>
        </w:tc>
      </w:tr>
      <w:tr w:rsidR="00937EDE" w:rsidRPr="00DB24BC" w:rsidTr="00897DAB">
        <w:trPr>
          <w:trHeight w:val="323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4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452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11О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ООО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809410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809410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809410</w:t>
            </w:r>
          </w:p>
        </w:tc>
      </w:tr>
      <w:tr w:rsidR="00937EDE" w:rsidRPr="00DB24BC" w:rsidTr="00897DAB">
        <w:trPr>
          <w:trHeight w:val="375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452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809410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809410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809410</w:t>
            </w:r>
          </w:p>
        </w:tc>
      </w:tr>
      <w:tr w:rsidR="00937EDE" w:rsidRPr="00DB24BC" w:rsidTr="00897DAB">
        <w:trPr>
          <w:trHeight w:val="39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Заработная плата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452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621660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621660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621660</w:t>
            </w:r>
          </w:p>
        </w:tc>
      </w:tr>
      <w:tr w:rsidR="00937EDE" w:rsidRPr="00DB24BC" w:rsidTr="00897DAB">
        <w:trPr>
          <w:trHeight w:val="33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971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О8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О4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452 99 ОО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213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187750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187750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jc w:val="right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187750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173521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sz w:val="16"/>
                <w:szCs w:val="16"/>
              </w:rPr>
              <w:t>367145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8639839,07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8797160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b/>
                <w:bCs/>
                <w:sz w:val="16"/>
                <w:szCs w:val="16"/>
              </w:rPr>
            </w:pPr>
            <w:r w:rsidRPr="00DB24BC">
              <w:rPr>
                <w:rFonts w:ascii="Arial CYR" w:hAnsi="Arial CYR" w:cs="Calibri"/>
                <w:b/>
                <w:bCs/>
                <w:sz w:val="16"/>
                <w:szCs w:val="16"/>
              </w:rPr>
              <w:t>9119160</w:t>
            </w: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937EDE" w:rsidRPr="00DB24BC" w:rsidTr="00897DAB">
        <w:trPr>
          <w:trHeight w:val="300"/>
        </w:trPr>
        <w:tc>
          <w:tcPr>
            <w:tcW w:w="2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DB24BC">
              <w:rPr>
                <w:rFonts w:ascii="Arial CYR" w:hAnsi="Arial CYR" w:cs="Calibri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  <w:r w:rsidRPr="00DB24BC">
              <w:rPr>
                <w:rFonts w:ascii="Arial CYR" w:hAnsi="Arial CYR" w:cs="Calibri"/>
                <w:sz w:val="20"/>
                <w:szCs w:val="20"/>
              </w:rPr>
              <w:t>В.С.Балдунова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DE" w:rsidRPr="00DB24BC" w:rsidRDefault="00937EDE" w:rsidP="00897DAB">
            <w:pPr>
              <w:spacing w:after="0" w:line="240" w:lineRule="auto"/>
              <w:rPr>
                <w:rFonts w:ascii="Arial CYR" w:hAnsi="Arial CYR" w:cs="Calibri"/>
                <w:sz w:val="20"/>
                <w:szCs w:val="20"/>
              </w:rPr>
            </w:pPr>
          </w:p>
        </w:tc>
      </w:tr>
    </w:tbl>
    <w:p w:rsidR="00937EDE" w:rsidRPr="00C853C6" w:rsidRDefault="00937EDE" w:rsidP="00937EDE">
      <w:pPr>
        <w:rPr>
          <w:rFonts w:ascii="Times New Roman" w:hAnsi="Times New Roman"/>
          <w:sz w:val="24"/>
          <w:szCs w:val="24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937EDE" w:rsidRPr="002555FB" w:rsidRDefault="00937EDE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DC65B4" w:rsidRPr="002555FB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Эхирит-Булагатского района</w:t>
      </w:r>
    </w:p>
    <w:p w:rsidR="001D2259" w:rsidRPr="002555FB" w:rsidRDefault="001D2259" w:rsidP="001D225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5368CF" w:rsidRPr="002555FB">
        <w:rPr>
          <w:rFonts w:ascii="Times New Roman" w:hAnsi="Times New Roman" w:cs="Times New Roman"/>
          <w:sz w:val="14"/>
          <w:szCs w:val="18"/>
        </w:rPr>
        <w:t>1</w:t>
      </w:r>
      <w:r w:rsidR="00937EDE">
        <w:rPr>
          <w:rFonts w:ascii="Times New Roman" w:hAnsi="Times New Roman" w:cs="Times New Roman"/>
          <w:sz w:val="14"/>
          <w:szCs w:val="18"/>
        </w:rPr>
        <w:t>1.12</w:t>
      </w:r>
      <w:r w:rsidR="00757735" w:rsidRPr="002555FB">
        <w:rPr>
          <w:rFonts w:ascii="Times New Roman" w:hAnsi="Times New Roman" w:cs="Times New Roman"/>
          <w:sz w:val="14"/>
          <w:szCs w:val="18"/>
        </w:rPr>
        <w:t xml:space="preserve">.2015 </w:t>
      </w:r>
      <w:r w:rsidRPr="002555FB">
        <w:rPr>
          <w:rFonts w:ascii="Times New Roman" w:hAnsi="Times New Roman" w:cs="Times New Roman"/>
          <w:sz w:val="14"/>
          <w:szCs w:val="18"/>
        </w:rPr>
        <w:t>г.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1D2259" w:rsidRPr="002555FB" w:rsidRDefault="001D2259" w:rsidP="001D225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</w:t>
      </w:r>
      <w:r w:rsidR="00D815AA" w:rsidRPr="002555FB">
        <w:rPr>
          <w:rFonts w:ascii="Times New Roman" w:hAnsi="Times New Roman" w:cs="Times New Roman"/>
          <w:b/>
          <w:sz w:val="14"/>
          <w:szCs w:val="18"/>
        </w:rPr>
        <w:t>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sz w:val="14"/>
          <w:szCs w:val="18"/>
        </w:rPr>
        <w:t>Усть-Орда, ул. Буденного, 5.</w:t>
      </w:r>
    </w:p>
    <w:p w:rsidR="001D2259" w:rsidRPr="002555FB" w:rsidRDefault="001D2259" w:rsidP="001D2259">
      <w:pPr>
        <w:rPr>
          <w:sz w:val="14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8"/>
      <w:headerReference w:type="default" r:id="rId9"/>
      <w:headerReference w:type="first" r:id="rId10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04" w:rsidRDefault="00362E04" w:rsidP="006D4F56">
      <w:pPr>
        <w:spacing w:after="0" w:line="240" w:lineRule="auto"/>
      </w:pPr>
      <w:r>
        <w:separator/>
      </w:r>
    </w:p>
  </w:endnote>
  <w:endnote w:type="continuationSeparator" w:id="1">
    <w:p w:rsidR="00362E04" w:rsidRDefault="00362E04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04" w:rsidRDefault="00362E04" w:rsidP="006D4F56">
      <w:pPr>
        <w:spacing w:after="0" w:line="240" w:lineRule="auto"/>
      </w:pPr>
      <w:r>
        <w:separator/>
      </w:r>
    </w:p>
  </w:footnote>
  <w:footnote w:type="continuationSeparator" w:id="1">
    <w:p w:rsidR="00362E04" w:rsidRDefault="00362E04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62E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62E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62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B0AFD"/>
    <w:rsid w:val="000E212E"/>
    <w:rsid w:val="0014508A"/>
    <w:rsid w:val="00161E10"/>
    <w:rsid w:val="001965E2"/>
    <w:rsid w:val="001B1D1F"/>
    <w:rsid w:val="001C16A8"/>
    <w:rsid w:val="001D2259"/>
    <w:rsid w:val="0020674B"/>
    <w:rsid w:val="002555FB"/>
    <w:rsid w:val="00257A62"/>
    <w:rsid w:val="002A2BA7"/>
    <w:rsid w:val="002D2A3B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D07AA"/>
    <w:rsid w:val="003E4DED"/>
    <w:rsid w:val="004145F3"/>
    <w:rsid w:val="00437778"/>
    <w:rsid w:val="00441ABB"/>
    <w:rsid w:val="00443294"/>
    <w:rsid w:val="00491D5C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226ED"/>
    <w:rsid w:val="00757735"/>
    <w:rsid w:val="007801C5"/>
    <w:rsid w:val="00796560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F1A9B"/>
    <w:rsid w:val="00C328AB"/>
    <w:rsid w:val="00C451B4"/>
    <w:rsid w:val="00C54F63"/>
    <w:rsid w:val="00C57888"/>
    <w:rsid w:val="00C67228"/>
    <w:rsid w:val="00C8411A"/>
    <w:rsid w:val="00C846A2"/>
    <w:rsid w:val="00C95EB5"/>
    <w:rsid w:val="00CA694E"/>
    <w:rsid w:val="00CD6170"/>
    <w:rsid w:val="00CF2D6C"/>
    <w:rsid w:val="00D815AA"/>
    <w:rsid w:val="00DA34EB"/>
    <w:rsid w:val="00DC65B4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0693E"/>
    <w:rsid w:val="00F62820"/>
    <w:rsid w:val="00F82827"/>
    <w:rsid w:val="00F8472E"/>
    <w:rsid w:val="00FC3DA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13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2015-12-18T02:12:00Z</cp:lastPrinted>
  <dcterms:created xsi:type="dcterms:W3CDTF">2014-12-02T04:38:00Z</dcterms:created>
  <dcterms:modified xsi:type="dcterms:W3CDTF">2015-12-18T02:45:00Z</dcterms:modified>
</cp:coreProperties>
</file>