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BC" w:rsidRDefault="005924BC" w:rsidP="005924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03.06.2024Г. </w:t>
      </w:r>
      <w:r w:rsidR="00DC2B93" w:rsidRPr="005924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№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22</w:t>
      </w:r>
    </w:p>
    <w:p w:rsidR="00196B95" w:rsidRPr="005924BC" w:rsidRDefault="00196B95" w:rsidP="0059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4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РОССИЙСКАЯ ФЕДЕРАЦИЯ</w:t>
      </w:r>
    </w:p>
    <w:p w:rsidR="00196B95" w:rsidRPr="005924BC" w:rsidRDefault="00196B95" w:rsidP="0059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4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ИРКУТСКАЯ ОБЛАСТЬ</w:t>
      </w:r>
    </w:p>
    <w:p w:rsidR="00196B95" w:rsidRDefault="00196B95" w:rsidP="005924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924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ЭХИРИТ-БУЛАГАТСКИЙ МУНИЦИПАЛЬНЫЙ РАЙОН</w:t>
      </w:r>
    </w:p>
    <w:p w:rsidR="00196B95" w:rsidRPr="005924BC" w:rsidRDefault="005924BC" w:rsidP="0059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МУНИЦИПАЛЬНОЕ ОБРАЗОВАНИЕ </w:t>
      </w:r>
      <w:r w:rsidR="00DC2B93" w:rsidRPr="005924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НОВО-НИКОЛАЕВСКОЕ</w:t>
      </w:r>
    </w:p>
    <w:p w:rsidR="00196B95" w:rsidRPr="005924BC" w:rsidRDefault="00196B95" w:rsidP="0059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4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АДМИНИСТРАЦИЯ</w:t>
      </w:r>
    </w:p>
    <w:p w:rsidR="00196B95" w:rsidRDefault="00196B95" w:rsidP="005924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924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ПОСТАНОВЛЕНИЕ</w:t>
      </w:r>
    </w:p>
    <w:p w:rsidR="005924BC" w:rsidRDefault="005924BC" w:rsidP="005924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5924BC" w:rsidRDefault="005924BC" w:rsidP="005924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ПОРЯДКЕ ИСПОЛНЕНИЯ БЮДЖЕТА МУНИЦИПАЛЬНОГО ОБРАЗОВАНИЯ «НОАО-НИКОЛАЕВСКОЕ» ПО РАСХОДАМ И ИСТОЧНИКАМ ФИНАНСИРОВАНИЯ ДЕФИЦИТА БЮДЖЕТА</w:t>
      </w:r>
    </w:p>
    <w:p w:rsidR="005924BC" w:rsidRPr="005924BC" w:rsidRDefault="005924BC" w:rsidP="0059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6B95" w:rsidRDefault="00196B95" w:rsidP="005924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219, 219.2 Бюджетного кодекса Российской Федерации, Положением о финансовом отделе администрации муниципа</w:t>
      </w:r>
      <w:r w:rsidR="00685D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образования «Ново-Николаевское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5924BC" w:rsidRPr="00196B95" w:rsidRDefault="005924BC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B95" w:rsidRPr="00196B95" w:rsidRDefault="00196B95" w:rsidP="00592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ПОСТАНОВЛЯЕТ:</w:t>
      </w:r>
    </w:p>
    <w:p w:rsidR="00196B95" w:rsidRPr="00196B95" w:rsidRDefault="00196B95" w:rsidP="00592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924BC" w:rsidRDefault="00196B95" w:rsidP="005924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Утвердить: Порядок исполнения бюджета по расходам и источникам финансирования дефицита бюджета муниципа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образования «Ново-Николаевское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согласно п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риложению 1 к настоящему</w:t>
      </w:r>
      <w:r w:rsidR="00592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постановлению.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Главным распорядителям средств бюджета муниципа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образования «Ново-Николаевское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привести нормативные правовые акты, регламентирующие вопросы исполнения бюджета муниципа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образования «Ново-Николаевское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 расходам в с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оответствие с настоящим Постановлением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6B95" w:rsidRDefault="00DC2B93" w:rsidP="005924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выполнением П</w:t>
      </w:r>
      <w:r w:rsidR="00196B95"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остановления оставляю за собой.</w:t>
      </w:r>
    </w:p>
    <w:p w:rsidR="00DC2B93" w:rsidRPr="00196B95" w:rsidRDefault="00DC2B93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B95" w:rsidRPr="00196B95" w:rsidRDefault="00DC2B93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МО «Ново-Николаевское</w:t>
      </w:r>
      <w:r w:rsidR="00196B95"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196B95" w:rsidRPr="00196B95" w:rsidRDefault="00DC2B93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В.Р.Степанов</w:t>
      </w:r>
      <w:proofErr w:type="spellEnd"/>
    </w:p>
    <w:p w:rsidR="008B1EB6" w:rsidRDefault="008B1EB6" w:rsidP="005924BC">
      <w:pPr>
        <w:spacing w:after="0" w:line="240" w:lineRule="auto"/>
        <w:ind w:left="5954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B95" w:rsidRPr="00196B95" w:rsidRDefault="00196B95" w:rsidP="00196B95">
      <w:pPr>
        <w:spacing w:before="120" w:after="12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6B95" w:rsidRPr="005924BC" w:rsidRDefault="005924BC" w:rsidP="005924BC">
      <w:pPr>
        <w:spacing w:after="0" w:line="240" w:lineRule="auto"/>
        <w:ind w:left="5954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lastRenderedPageBreak/>
        <w:t>Приложение №</w:t>
      </w:r>
      <w:r w:rsidR="00196B95" w:rsidRPr="005924BC">
        <w:rPr>
          <w:rFonts w:ascii="Courier New" w:eastAsia="Times New Roman" w:hAnsi="Courier New" w:cs="Courier New"/>
          <w:color w:val="000000"/>
          <w:lang w:eastAsia="ru-RU"/>
        </w:rPr>
        <w:t>1</w:t>
      </w:r>
    </w:p>
    <w:p w:rsidR="00196B95" w:rsidRPr="005924BC" w:rsidRDefault="005924BC" w:rsidP="005924BC">
      <w:pPr>
        <w:spacing w:after="0" w:line="240" w:lineRule="auto"/>
        <w:ind w:left="5954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 xml:space="preserve">к постановлению </w:t>
      </w:r>
      <w:r w:rsidR="00196B95" w:rsidRPr="005924BC">
        <w:rPr>
          <w:rFonts w:ascii="Courier New" w:eastAsia="Times New Roman" w:hAnsi="Courier New" w:cs="Courier New"/>
          <w:color w:val="000000"/>
          <w:lang w:eastAsia="ru-RU"/>
        </w:rPr>
        <w:t>администрации</w:t>
      </w:r>
    </w:p>
    <w:p w:rsidR="00196B95" w:rsidRPr="005924BC" w:rsidRDefault="00DC2B93" w:rsidP="005924BC">
      <w:pPr>
        <w:spacing w:after="0" w:line="240" w:lineRule="auto"/>
        <w:ind w:left="5954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5924BC">
        <w:rPr>
          <w:rFonts w:ascii="Courier New" w:eastAsia="Times New Roman" w:hAnsi="Courier New" w:cs="Courier New"/>
          <w:color w:val="000000"/>
          <w:lang w:eastAsia="ru-RU"/>
        </w:rPr>
        <w:t>МО «Ново-Николаевское</w:t>
      </w:r>
      <w:r w:rsidR="00196B95" w:rsidRPr="005924BC">
        <w:rPr>
          <w:rFonts w:ascii="Courier New" w:eastAsia="Times New Roman" w:hAnsi="Courier New" w:cs="Courier New"/>
          <w:color w:val="000000"/>
          <w:lang w:eastAsia="ru-RU"/>
        </w:rPr>
        <w:t>»</w:t>
      </w:r>
    </w:p>
    <w:p w:rsidR="00196B95" w:rsidRDefault="00DC2B93" w:rsidP="005924BC">
      <w:pPr>
        <w:spacing w:after="0" w:line="240" w:lineRule="auto"/>
        <w:ind w:right="-3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5924BC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5924BC">
        <w:rPr>
          <w:rFonts w:ascii="Courier New" w:eastAsia="Times New Roman" w:hAnsi="Courier New" w:cs="Courier New"/>
          <w:color w:val="000000"/>
          <w:lang w:eastAsia="ru-RU"/>
        </w:rPr>
        <w:t>03.06.2024</w:t>
      </w:r>
      <w:r w:rsidRPr="005924BC">
        <w:rPr>
          <w:rFonts w:ascii="Courier New" w:eastAsia="Times New Roman" w:hAnsi="Courier New" w:cs="Courier New"/>
          <w:color w:val="000000"/>
          <w:lang w:eastAsia="ru-RU"/>
        </w:rPr>
        <w:t>г. №</w:t>
      </w:r>
      <w:r w:rsidR="005924BC">
        <w:rPr>
          <w:rFonts w:ascii="Courier New" w:eastAsia="Times New Roman" w:hAnsi="Courier New" w:cs="Courier New"/>
          <w:color w:val="000000"/>
          <w:lang w:eastAsia="ru-RU"/>
        </w:rPr>
        <w:t>22</w:t>
      </w:r>
    </w:p>
    <w:p w:rsidR="005924BC" w:rsidRDefault="005924BC" w:rsidP="005924BC">
      <w:pPr>
        <w:spacing w:after="0" w:line="240" w:lineRule="auto"/>
        <w:ind w:right="-3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924BC" w:rsidRDefault="005924BC" w:rsidP="005924BC">
      <w:pPr>
        <w:spacing w:after="0" w:line="240" w:lineRule="auto"/>
        <w:ind w:right="-3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924BC" w:rsidRPr="005924BC" w:rsidRDefault="005924BC" w:rsidP="005924BC">
      <w:pPr>
        <w:spacing w:after="0" w:line="240" w:lineRule="auto"/>
        <w:ind w:right="-3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ПОРЯДОК ИСПОЛНЕНИЯ БЮДЖЕТА МУНИЦИПАЛЬНОГО ОБРАЗОВАНИЯ «НОВО-НИКОЛАЕВСКОЕ» ПО РАСХОДАМ И ИСТОЧНИКАМ ФИНАНСИРОВАНИЯ ДЕФИЦИТА БЮДЖЕТА МУНИЦИПАЛЬНОГО ОБРАЗОВАНИЯ «НОВО-НИКОЛАЕВСКОЕ» (ДАЛЕЕ ПОРЯДОК)</w:t>
      </w:r>
    </w:p>
    <w:p w:rsidR="00DC2B93" w:rsidRPr="00196B95" w:rsidRDefault="00DC2B93" w:rsidP="00196B95">
      <w:pPr>
        <w:spacing w:before="120" w:after="120" w:line="240" w:lineRule="auto"/>
        <w:ind w:right="-3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96B95" w:rsidRPr="00E332A5" w:rsidRDefault="00196B95" w:rsidP="005924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2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 </w:t>
      </w:r>
      <w:r w:rsidRPr="00E332A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I</w:t>
      </w:r>
      <w:r w:rsidRPr="00E332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Общие положения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1.Исполнение бюджета муниципа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образования «Ново-Николаевское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 расходам и источникам финансирования дефицита бюджета сельского поселения осуществляется в соответствии со статьями 161, 219, 219.1, 226</w:t>
      </w:r>
      <w:r w:rsidRPr="00196B9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Бюджетного кодекса Российской Федерации на основании: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Решения о бюджете муниципа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образования «Ново-Николаевское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нормативных правовых актов администрации муниципа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образования «Ново-Николаевское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определяющих объемы и порядки расходования средств бюджета сельского поселения.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сводной бюджетной росписи бюджета муниципа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образования «Ново-Николаевское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бюджетных росписей главных распорядителей средств бюджета муниципального образования «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(далее – главные распорядители) и главных администраторов источников финансирования дефицита бюджета муниципального образования «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бюджетных смет учреждений;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лимитов бюджетных обязательств;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кассового плана бюджета муниципального образования «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 исполнении бюджета муниципального образования «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в первоочередном порядке осуществляются расходы на выплату заработной платы работникам бюджетной сферы, на исполнение публичных нормативных и долговых обязательств муниципального образования «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иные социальные выплаты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Исполнение бюджета сельского поселения по расходам и источникам финансирования дефицита бюджета по кассовому плану осуществляется в порядке, установленном в соответствии с приказом финансового отдела муниципального образования «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C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 исполнении бюджета сельского поселения в первоочередном порядке осуществляются расходы на выплату заработной платы работникам бюджетной сферы, на исполнение публичных нормативных и долговых обязательств сельского поселения, иные социальные выплаты.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3.3. Исполнение бюджета сельского поселения за счет межбюджетных трансфертов районного и областного бюджета, имеющих целевое назначение, осуществляется на основании сводной бюджетной росписи бюджета сельского поселения в пределах фактического поступления средств из районного и областного бюджета.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 отдел муниципального образования «</w:t>
      </w:r>
      <w:r w:rsidR="00E332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течение 2 рабочих дней пос</w:t>
      </w:r>
      <w:r w:rsidR="00592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 получения из Отдела №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 УФК по Иркутской области информации о поступлении в бюджет сельского поселения средств районного и областного бюджета осуществляет доведение на лицевые счета главных распорядителей предельных объемов финансирования в пределах доведенных лимитов бюджетных обязательств.</w:t>
      </w:r>
    </w:p>
    <w:p w:rsidR="00196B95" w:rsidRDefault="00196B95" w:rsidP="005924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случае, если  в  соответствии с порядком финансирования требуется уточнение лимитов бюджетных обязательств и (или) распределение по кодам бюджетной классификации расходов, осуществляемых за счет фактически поступивших средств районного и областного бюджета, финансовый отдел муниципального образования «</w:t>
      </w:r>
      <w:r w:rsidR="00E332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осуществляет доведение предельных объемов финансирования главным распорядителям в течение 2 рабочих дней после внесения соответствующих изменений в сводную бюджетную роспись бюджета сельского поселения и (или) уточнения главными распорядителями кодов бюджетной классификации расходов по фактически поступившим средствам районного и областного бюджета.</w:t>
      </w:r>
    </w:p>
    <w:p w:rsidR="00E332A5" w:rsidRPr="00196B95" w:rsidRDefault="00E332A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B95" w:rsidRDefault="00196B95" w:rsidP="005924B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32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 </w:t>
      </w:r>
      <w:r w:rsidRPr="00E332A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II</w:t>
      </w:r>
      <w:r w:rsidRPr="00E332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 Порядок учета бюджетных обязательств получателями бюджетных средств бюджета муниципального образования «</w:t>
      </w:r>
      <w:r w:rsidR="00E332A5" w:rsidRPr="00E332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Ново-Николаевское</w:t>
      </w:r>
      <w:r w:rsidRPr="00E332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 (далее – получатель, дале</w:t>
      </w:r>
      <w:r w:rsidR="00E332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 – Порядок учета обязательств)</w:t>
      </w:r>
    </w:p>
    <w:p w:rsidR="00E332A5" w:rsidRPr="00E332A5" w:rsidRDefault="00E332A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4.1.Учету бюджетных обязательств подлежат все бюджетные обязательства получателей, принятые ими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законами, иными правовыми актами, соглашениями в пределах, доведенных до получателей лимитов бюджетных обязательств.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бюджетных обязательств осуществляется всеми получателями, признанными таковыми в соответствии со статьей 6 Бюджетного кодекса Российской Федерации.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Учет бюджетных обязательств осуществляется уполномоченными распоряжениями (приказами) главных распорядителей, руководителей бюджетных учреждений структурными подразделениями (должностными лицами) получателей в электронном виде по формам 1 и 2 к</w:t>
      </w:r>
      <w:r w:rsidR="00592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настоящему Порядку.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Основанием для постановки на учет бюджетных обязательств являются муниципальные контракты и (или) иные договоры, соглашения, заключенные получателями с физическими и юридическими лицами, индивидуальными предпринимателями </w:t>
      </w:r>
      <w:proofErr w:type="gramStart"/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установленном законами</w:t>
      </w:r>
      <w:proofErr w:type="gramEnd"/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иными правовыми актами порядке, или в соответствии с законами, иными правовыми актами, соглашениями.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Внесение в формы сведений, предполагающих бюджетные обязательства получателей, осуществляется уполномоченными подразделениями (должностными лицами) в сроки, определенные распоряжениями (приказами) главных распорядителей, руководителей бюджетных учреждений, но не позднее, чем за 5 рабочих дней, предшествующих первому сроку исполнения бюджетного обязательства, определенного соответствующим муниципальным контрактом, договором, соглашением.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При постановке на учет получатели осуществляют проверку на не превышение суммы бюджетного обязательства по соответствующим кодам классификации расходов лимитам (остаткам лимитов) бюджетных обязательств, доведенным им в установленном порядке.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Получатели средств бюджета сельского поселения при заключении муниципальных контрактов, договоров о поставке товаров, выполнении работ, оказании услуг вправе предусматривать авансовые платежи в соответствии с постановлением Правительства Российской Федерации, предусматривающим меры по реализации федерального закона о федеральном бюджете на очередной финансовый год и плановый период, и местными нормативными правовыми актами.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Учет бюджетных обязательств главными распорядителями служит основанием для формирования ими заявок об объемах финансирования денежных обязательств, подлежащих санкционированию в соответствии с Порядком санкционирования оплаты денежных обязательств главных распорядителей средств бюджета сельского поселения.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бюджетных обязательств подведомственными бюджетными учреждениями служит основанием для формирования ими заявок об объемах финансирования денежных средств в соответствии с Порядками санкционирования денежных обязательств бюджетных учреждений, утверждаемым постановлением главного распорядителя.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реорганизации органа местного самоуправления, бюджетного учреждения, влекущей за собой принятие новых бюджетных обязательств в соответствии с вносимыми изменениями в решение Думы муниципального образования «</w:t>
      </w:r>
      <w:r w:rsidR="00E332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о бюджете на очередной финансовый год и лимитами бюджетных обязательств, получатели осуществляют учет бюджетных обязательств на основании Акта приема-передачи принятых бюджетных обязательств при реорганизации участников бюджетного процесса.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Неисполненная по различным основаниям часть бюджетного обязательства по муниципальным контрактам и иным договорам, соглашениям подлежит учету в очередном финансовом году наряду с вновь принятыми бюджетными обязательствами в пределах не выше доведенных до него лимитов бюджетных обязательств.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неисполненной части бюджетных обязательств в пределах сроков, предусмотренных муниципальным контрактом, договором, соглашением, служит основанием для отражения в бюджетной отчетности текущей кредиторской задолженности, по истечении таких сроков – просроченной кредиторской задолженности бюджетного учреждения, за исключением случаев досрочного прекращения сторонами обязательств в установленном Гражданским Кодексом РФ порядке.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 Внесение изменений, принятие дополнений в действующие бюджетные обязательства влечет за собой соответствующее внесение изменений в учет бюджетных обязательств в сроки, установленные пунктом 4.4 Порядка учета обязательств.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 Учет бюджетных обязательств, содержащих сведения, составляющие государственную тайну, осуществляется в соответствии с Порядком учета обязательств с соблюдением норм и требований законодательства Российской Федерации о защите государственной тайны.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4.12. Нарушение положений настоящего Порядка получателями, выявленное в ходе тематических проверок, влечет за собой приостановление санкционирования бюджетных обязательств главного распорядителя до устранения выявленных нарушений.</w:t>
      </w:r>
    </w:p>
    <w:p w:rsidR="00196B95" w:rsidRPr="00196B95" w:rsidRDefault="00940B1B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4.13. </w:t>
      </w:r>
      <w:r w:rsidR="00196B95"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Приостановление санкционирования оплаты денежных обязательств главного распорядителя осуществляется на основа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нии постановления администрации </w:t>
      </w:r>
      <w:r w:rsidR="00196B95"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F21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="00196B95"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с уведомлением об этом главного распорядителя.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Аналогичным образом осуществляется отмена приостановления санкционирования оплаты денежных обязательств.</w:t>
      </w:r>
    </w:p>
    <w:p w:rsidR="00196B95" w:rsidRPr="00196B95" w:rsidRDefault="00940B1B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4.14. </w:t>
      </w:r>
      <w:r w:rsidR="00196B95"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Получатели могут осуществлять аналогичный учет бюджетных обязательств по отношению к принятым на себя обязательствам, подлежащим исполнению за счет доходов от предпринимательской и иной приносящей доход деятельности.</w:t>
      </w:r>
    </w:p>
    <w:p w:rsidR="00196B95" w:rsidRDefault="00196B95" w:rsidP="005924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таком учете бюджетных обязательств принимается главным распорядителем, либо руководителем бюджетного учреждения.</w:t>
      </w:r>
    </w:p>
    <w:p w:rsidR="00F2178B" w:rsidRPr="00196B95" w:rsidRDefault="00F2178B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B95" w:rsidRDefault="00196B95" w:rsidP="005924B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217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 </w:t>
      </w:r>
      <w:r w:rsidRPr="00F2178B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III</w:t>
      </w:r>
      <w:r w:rsidRPr="00F217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Порядок санкционирования оплаты денежных обязательств главных распорядителей средств бюджета муниципального образования «</w:t>
      </w:r>
      <w:r w:rsidR="00F2178B" w:rsidRPr="00F217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Ново-Николаевское</w:t>
      </w:r>
      <w:r w:rsidRPr="00F217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 (далее – Порядок санкционирования).</w:t>
      </w:r>
    </w:p>
    <w:p w:rsidR="00F2178B" w:rsidRPr="00F2178B" w:rsidRDefault="00F2178B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6B95" w:rsidRPr="00196B95" w:rsidRDefault="00940B1B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Порядок санкционирования </w:t>
      </w:r>
      <w:r w:rsidR="00196B95"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процедуру санкционирования финансовым отделом заявок главных распорядителей за счет средств бюджета сельского поселения в части принятых ими в соответствии с пунктом 3 статьи 219 Бюджетного кодекса Российской Федерации денежных обязательств, где они выступают сторонами в принятии денежных обязательств (за исключением расходов по подведомственной сети).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санкционирования главными распорядителями средств бюджета муниципального образования «</w:t>
      </w:r>
      <w:r w:rsidR="00F21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расходов подведомственной сети бюджетных учреждений устанавливается постановлениями главных распорядителей средств бюджета сельского поселения по аналогии с настоящим Порядком санкционирования.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Главные распорядители представляют в финансовый отдел муниципального образования «</w:t>
      </w:r>
      <w:r w:rsidR="00F21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940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 об объемах финансирования (далее – заявка).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5.3.Проверка заявки финансовым отделом</w:t>
      </w:r>
      <w:r w:rsidR="00940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F21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осуществляется по следующим направлениям: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соответствие кодов классификации расходов бюджетов (классификации источников финансирования дефицита бюджета), по которым необходимо произвести кассовый расход, сводной бюджетной росписи бюджета сельского поселения;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превышения суммы кассового расхода, указанной в заявке, ранее доведенным главному распорядителю лимитам бюджетных обязательств, показателей кассового плана;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указание в заявке вида средств (средства сельского поселения, районного, областного, федерального бюджета);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</w:t>
      </w:r>
      <w:r w:rsidR="00940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реквизитов (номер, дата) и предмета договора (изменения к договору) или муниципального контракта (изменения к муниципальному  контракту) на поставку товаров, выполнение работ, оказание услуг для муниципальных нужд или договора аренды, и (или) реквизитов (тип, номер, дата) документа, подтверждающего возникновение денежного обязательства при поставке товаров (накладная, акт приемки-передачи), выполнении работ (акт выполненных работ), оказании услуг (счет), иных документов, подтверждающих возникновение денежных обязательств, предусмотренных областными законами, местными правовыми актами.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Копии документов-оснований возникновения денежного обязательства получателя средств (договоры (изменения к договорам), муниципальные контракты на поставку товаров, выполнение работ, оказание услуг для муниципальных нужд, договоры аренды, иные документы, подтверждающие возникновение денежного обязательства (накладные, счета-фактуры, акты приема-передачи и т.п.)), указанные в заявке в качестве обоснования возникновения денежного обязательства в заявленных объемах, относящиеся к исполнению в заявл</w:t>
      </w:r>
      <w:r w:rsidR="00940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енный срок, в финансовый отдел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представляются.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В случае, если заявка отвечает требованиям, предусмотренным пунктом 5.3 Порядка санкционирования, финансовый отдел готовит расходное расписание.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 При несоответствии формы заявки или информации, указанной в ней, требованиям, установленным Порядком санкционирования, финансовый отдел регистрирует ее и направляет главному распорядителю уведомление с изложением причин отказа в санкционировании денежных обязательств.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</w:t>
      </w:r>
      <w:r w:rsidR="00940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заявок главных распорядителей и передача их в установленном порядке для санкционирования осуществляется не позднее, чем за пять рабочих дней, предшествующих сроку оплаты денежного обязательства, указанного в заявке получателя средств.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 направленные на рассмотрение финансового отдела для санкционирования оплаты денежных обязательств главных распорядителей в сроки, заведомо не обеспечивающие безусловность их исполнения, в соответствии с принятыми денежными обязательствами, рассматриваются в соответствии с Порядком санкционирования.</w:t>
      </w:r>
    </w:p>
    <w:p w:rsidR="00196B95" w:rsidRPr="00196B95" w:rsidRDefault="00196B95" w:rsidP="0059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своевременность подачи в финансовый отдел заявок, обеспечивающих исполнение денежных обязательств согласно заключенным договорам, муниципальным контрактам на поставку товаров, выполнение работ, оказание услуг или договорам аренды возлагается на главных распорядителей.</w:t>
      </w:r>
    </w:p>
    <w:p w:rsidR="00196B95" w:rsidRPr="00196B95" w:rsidRDefault="00196B95" w:rsidP="005924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6B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sectPr w:rsidR="00196B95" w:rsidRPr="00196B95" w:rsidSect="0000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95"/>
    <w:rsid w:val="0000022B"/>
    <w:rsid w:val="000F282F"/>
    <w:rsid w:val="00196B95"/>
    <w:rsid w:val="0036649E"/>
    <w:rsid w:val="005924BC"/>
    <w:rsid w:val="00685D89"/>
    <w:rsid w:val="008B1EB6"/>
    <w:rsid w:val="00940B1B"/>
    <w:rsid w:val="00DC2B93"/>
    <w:rsid w:val="00DD08F9"/>
    <w:rsid w:val="00E332A5"/>
    <w:rsid w:val="00EB583C"/>
    <w:rsid w:val="00EC2E15"/>
    <w:rsid w:val="00F2178B"/>
    <w:rsid w:val="00FA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EEA45-78AF-4B0B-84FD-787FF66D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2B"/>
  </w:style>
  <w:style w:type="paragraph" w:styleId="2">
    <w:name w:val="heading 2"/>
    <w:basedOn w:val="a"/>
    <w:link w:val="20"/>
    <w:uiPriority w:val="9"/>
    <w:qFormat/>
    <w:rsid w:val="00196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96B95"/>
    <w:rPr>
      <w:color w:val="0000FF"/>
      <w:u w:val="single"/>
    </w:rPr>
  </w:style>
  <w:style w:type="character" w:styleId="a4">
    <w:name w:val="Strong"/>
    <w:basedOn w:val="a0"/>
    <w:uiPriority w:val="22"/>
    <w:qFormat/>
    <w:rsid w:val="00196B95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19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96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9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Aleksandrov</dc:creator>
  <cp:lastModifiedBy>Слав-1</cp:lastModifiedBy>
  <cp:revision>2</cp:revision>
  <dcterms:created xsi:type="dcterms:W3CDTF">2024-07-02T08:27:00Z</dcterms:created>
  <dcterms:modified xsi:type="dcterms:W3CDTF">2024-07-02T08:27:00Z</dcterms:modified>
</cp:coreProperties>
</file>