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B8" w:rsidRPr="004225BD" w:rsidRDefault="00121048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03.02.2023 Г. №4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ФЕДЕРАЦИЯ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ОБЛАСТЬ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D1F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56816">
        <w:rPr>
          <w:rFonts w:ascii="Arial" w:eastAsia="Times New Roman" w:hAnsi="Arial" w:cs="Arial"/>
          <w:b/>
          <w:sz w:val="32"/>
          <w:szCs w:val="32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АДМИНИСТРАЦИЯ</w:t>
      </w: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ПОСТАНОВЛЕНИЕ</w:t>
      </w:r>
    </w:p>
    <w:p w:rsidR="001C7EB8" w:rsidRPr="004225BD" w:rsidRDefault="001C7EB8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C7EB8" w:rsidRPr="004225BD" w:rsidRDefault="004225BD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5BD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УТВЕРЖДЕНИИ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ПОЛОЖЕНИЯ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ПОРЯДКЕ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РАСХОД</w:t>
      </w:r>
      <w:r>
        <w:rPr>
          <w:rFonts w:ascii="Arial" w:hAnsi="Arial" w:cs="Arial"/>
          <w:b/>
          <w:sz w:val="32"/>
          <w:szCs w:val="32"/>
        </w:rPr>
        <w:t xml:space="preserve">ОВАНИЯ СРЕДСТВ РЕЗЕРВНОГО ФОНДА </w:t>
      </w:r>
      <w:r w:rsidRPr="004225BD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225BD">
        <w:rPr>
          <w:rFonts w:ascii="Arial" w:hAnsi="Arial" w:cs="Arial"/>
          <w:b/>
          <w:sz w:val="32"/>
          <w:szCs w:val="32"/>
        </w:rPr>
        <w:t>«</w:t>
      </w:r>
      <w:r w:rsidR="00F56816">
        <w:rPr>
          <w:rFonts w:ascii="Arial" w:hAnsi="Arial" w:cs="Arial"/>
          <w:b/>
          <w:sz w:val="32"/>
          <w:szCs w:val="32"/>
        </w:rPr>
        <w:t>НОВО-НИКОЛАЕВСКОЕ</w:t>
      </w:r>
      <w:r w:rsidRPr="004225BD">
        <w:rPr>
          <w:rFonts w:ascii="Arial" w:hAnsi="Arial" w:cs="Arial"/>
          <w:b/>
          <w:sz w:val="32"/>
          <w:szCs w:val="32"/>
        </w:rPr>
        <w:t>»</w:t>
      </w:r>
      <w:r w:rsidR="00661EA8" w:rsidRPr="00661EA8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="00661EA8" w:rsidRPr="00661EA8">
        <w:rPr>
          <w:rFonts w:ascii="Arial" w:hAnsi="Arial" w:cs="Arial"/>
          <w:b/>
          <w:sz w:val="32"/>
          <w:szCs w:val="32"/>
        </w:rPr>
        <w:t>ДЛЯ ЛИКВИДАЦИИ ЧРЕЗВЫЧАЙНЫХ СИТУАЦИЙ</w:t>
      </w:r>
    </w:p>
    <w:p w:rsidR="001C7EB8" w:rsidRPr="004225BD" w:rsidRDefault="004225BD" w:rsidP="004225BD">
      <w:pPr>
        <w:spacing w:after="0" w:line="240" w:lineRule="auto"/>
        <w:ind w:firstLine="709"/>
        <w:jc w:val="both"/>
        <w:rPr>
          <w:rFonts w:ascii="Arial" w:hAnsi="Arial" w:cs="Arial"/>
          <w:color w:val="43434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7EB8" w:rsidRPr="004225BD" w:rsidRDefault="001C7EB8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В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соответствии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статьёй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81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Бюджетного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кодекса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Российской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Федерации,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Федеральным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зако</w:t>
      </w:r>
      <w:r w:rsidR="004225BD">
        <w:rPr>
          <w:rFonts w:ascii="Arial" w:hAnsi="Arial" w:cs="Arial"/>
          <w:sz w:val="24"/>
          <w:szCs w:val="24"/>
        </w:rPr>
        <w:t>ном от 21.12.1994г. №</w:t>
      </w:r>
      <w:r w:rsidRPr="004225BD">
        <w:rPr>
          <w:rFonts w:ascii="Arial" w:hAnsi="Arial" w:cs="Arial"/>
          <w:sz w:val="24"/>
          <w:szCs w:val="24"/>
        </w:rPr>
        <w:t>68-ФЗ</w:t>
      </w:r>
      <w:r w:rsidR="004225BD">
        <w:rPr>
          <w:rFonts w:ascii="Arial" w:hAnsi="Arial" w:cs="Arial"/>
          <w:sz w:val="24"/>
          <w:szCs w:val="24"/>
        </w:rPr>
        <w:t xml:space="preserve"> «</w:t>
      </w:r>
      <w:r w:rsidRPr="004225BD">
        <w:rPr>
          <w:rFonts w:ascii="Arial" w:hAnsi="Arial" w:cs="Arial"/>
          <w:sz w:val="24"/>
          <w:szCs w:val="24"/>
        </w:rPr>
        <w:t>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защите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населения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и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территорий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от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чрезвычайных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ситуаций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прир</w:t>
      </w:r>
      <w:r w:rsidR="004225BD">
        <w:rPr>
          <w:rFonts w:ascii="Arial" w:hAnsi="Arial" w:cs="Arial"/>
          <w:sz w:val="24"/>
          <w:szCs w:val="24"/>
        </w:rPr>
        <w:t>одного и техногенного характера»</w:t>
      </w:r>
      <w:r w:rsidRPr="004225BD">
        <w:rPr>
          <w:rFonts w:ascii="Arial" w:hAnsi="Arial" w:cs="Arial"/>
          <w:sz w:val="24"/>
          <w:szCs w:val="24"/>
        </w:rPr>
        <w:t>,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руководствуясь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Уставом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муниципального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образования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4225BD" w:rsidRPr="004225BD">
        <w:rPr>
          <w:rFonts w:ascii="Arial" w:hAnsi="Arial" w:cs="Arial"/>
          <w:sz w:val="24"/>
          <w:szCs w:val="24"/>
        </w:rPr>
        <w:t>«</w:t>
      </w:r>
      <w:r w:rsidR="00F56816">
        <w:rPr>
          <w:rFonts w:ascii="Arial" w:hAnsi="Arial" w:cs="Arial"/>
          <w:sz w:val="24"/>
          <w:szCs w:val="24"/>
        </w:rPr>
        <w:t>Ново-Николаевское</w:t>
      </w:r>
      <w:r w:rsidR="004225BD" w:rsidRPr="004225BD">
        <w:rPr>
          <w:rFonts w:ascii="Arial" w:hAnsi="Arial" w:cs="Arial"/>
          <w:sz w:val="24"/>
          <w:szCs w:val="24"/>
        </w:rPr>
        <w:t>»</w:t>
      </w:r>
      <w:r w:rsidRPr="004225BD">
        <w:rPr>
          <w:rFonts w:ascii="Arial" w:hAnsi="Arial" w:cs="Arial"/>
          <w:sz w:val="24"/>
          <w:szCs w:val="24"/>
        </w:rPr>
        <w:t>,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админист</w:t>
      </w:r>
      <w:r w:rsidR="004225BD">
        <w:rPr>
          <w:rFonts w:ascii="Arial" w:hAnsi="Arial" w:cs="Arial"/>
          <w:sz w:val="24"/>
          <w:szCs w:val="24"/>
        </w:rPr>
        <w:t xml:space="preserve">рация муниципального образования </w:t>
      </w:r>
      <w:r w:rsidR="004225BD" w:rsidRPr="004225BD">
        <w:rPr>
          <w:rFonts w:ascii="Arial" w:hAnsi="Arial" w:cs="Arial"/>
          <w:sz w:val="24"/>
          <w:szCs w:val="24"/>
        </w:rPr>
        <w:t>«</w:t>
      </w:r>
      <w:r w:rsidR="00F56816">
        <w:rPr>
          <w:rFonts w:ascii="Arial" w:hAnsi="Arial" w:cs="Arial"/>
          <w:sz w:val="24"/>
          <w:szCs w:val="24"/>
        </w:rPr>
        <w:t>Ново-Николаевское</w:t>
      </w:r>
      <w:r w:rsidR="004225BD" w:rsidRPr="004225BD">
        <w:rPr>
          <w:rFonts w:ascii="Arial" w:hAnsi="Arial" w:cs="Arial"/>
          <w:sz w:val="24"/>
          <w:szCs w:val="24"/>
        </w:rPr>
        <w:t>»</w:t>
      </w:r>
    </w:p>
    <w:p w:rsidR="001C7EB8" w:rsidRPr="004225BD" w:rsidRDefault="004225BD" w:rsidP="004225BD">
      <w:pPr>
        <w:spacing w:after="0" w:line="240" w:lineRule="auto"/>
        <w:ind w:firstLine="709"/>
        <w:jc w:val="both"/>
        <w:rPr>
          <w:rFonts w:ascii="Arial" w:hAnsi="Arial" w:cs="Arial"/>
          <w:color w:val="434343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7EB8" w:rsidRPr="00D007CC" w:rsidRDefault="001C7EB8" w:rsidP="004225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07CC">
        <w:rPr>
          <w:rFonts w:ascii="Arial" w:hAnsi="Arial" w:cs="Arial"/>
          <w:b/>
          <w:sz w:val="32"/>
          <w:szCs w:val="32"/>
        </w:rPr>
        <w:t>ПОСТАНОВЛЯЕТ:</w:t>
      </w:r>
    </w:p>
    <w:p w:rsidR="001C7EB8" w:rsidRPr="004225BD" w:rsidRDefault="004225BD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7EB8" w:rsidRPr="004225BD" w:rsidRDefault="001C7EB8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1.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Утвердить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Положение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порядке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расходования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средств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резервного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фонда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муниципального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образования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«</w:t>
      </w:r>
      <w:r w:rsidR="00F56816">
        <w:rPr>
          <w:rFonts w:ascii="Arial" w:hAnsi="Arial" w:cs="Arial"/>
          <w:sz w:val="24"/>
          <w:szCs w:val="24"/>
        </w:rPr>
        <w:t>Ново-Николаевское</w:t>
      </w:r>
      <w:r w:rsidR="006B18C9" w:rsidRPr="004225BD">
        <w:rPr>
          <w:rFonts w:ascii="Arial" w:hAnsi="Arial" w:cs="Arial"/>
          <w:sz w:val="24"/>
          <w:szCs w:val="24"/>
        </w:rPr>
        <w:t>»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для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ликвидации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чрезвычайных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Arial" w:hAnsi="Arial" w:cs="Arial"/>
          <w:sz w:val="24"/>
          <w:szCs w:val="24"/>
        </w:rPr>
        <w:t>ситуаций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(Приложение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№1).</w:t>
      </w:r>
    </w:p>
    <w:p w:rsidR="004225BD" w:rsidRPr="004225BD" w:rsidRDefault="001C7EB8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2.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="004225BD" w:rsidRPr="004225BD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4225BD" w:rsidRPr="004225BD">
        <w:rPr>
          <w:rFonts w:ascii="Arial" w:hAnsi="Arial" w:cs="Arial"/>
          <w:i/>
          <w:sz w:val="24"/>
          <w:szCs w:val="24"/>
        </w:rPr>
        <w:t xml:space="preserve"> </w:t>
      </w:r>
      <w:r w:rsidR="004225BD" w:rsidRPr="004225BD">
        <w:rPr>
          <w:rFonts w:ascii="Arial" w:hAnsi="Arial" w:cs="Arial"/>
          <w:sz w:val="24"/>
          <w:szCs w:val="24"/>
        </w:rPr>
        <w:t>в газете «</w:t>
      </w:r>
      <w:r w:rsidR="000B17EF">
        <w:rPr>
          <w:rFonts w:ascii="Arial" w:hAnsi="Arial" w:cs="Arial"/>
          <w:sz w:val="24"/>
          <w:szCs w:val="24"/>
        </w:rPr>
        <w:t xml:space="preserve">Буровский </w:t>
      </w:r>
      <w:r w:rsidR="00C32AF0" w:rsidRPr="00C32AF0">
        <w:rPr>
          <w:rFonts w:ascii="Arial" w:hAnsi="Arial" w:cs="Arial"/>
          <w:sz w:val="24"/>
          <w:szCs w:val="24"/>
        </w:rPr>
        <w:t>Вестник</w:t>
      </w:r>
      <w:r w:rsidR="004225BD" w:rsidRPr="004225BD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F56816">
        <w:rPr>
          <w:rFonts w:ascii="Arial" w:hAnsi="Arial" w:cs="Arial"/>
          <w:sz w:val="24"/>
          <w:szCs w:val="24"/>
        </w:rPr>
        <w:t>Ново-Николаевское</w:t>
      </w:r>
      <w:r w:rsidR="004225BD" w:rsidRPr="004225BD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1C7EB8" w:rsidRPr="004225BD" w:rsidRDefault="001C7EB8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3.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Контроль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исполнением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настоящего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постановления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оставляю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за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собой.</w:t>
      </w:r>
    </w:p>
    <w:p w:rsidR="001C7EB8" w:rsidRDefault="001C7EB8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7CC" w:rsidRPr="004225BD" w:rsidRDefault="00D007CC" w:rsidP="004225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07CC" w:rsidRDefault="001C7EB8" w:rsidP="00D00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Глава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муниципального</w:t>
      </w:r>
      <w:r w:rsidR="004225BD">
        <w:rPr>
          <w:rFonts w:ascii="Arial" w:hAnsi="Arial" w:cs="Arial"/>
          <w:sz w:val="24"/>
          <w:szCs w:val="24"/>
        </w:rPr>
        <w:t xml:space="preserve"> </w:t>
      </w:r>
      <w:r w:rsidRPr="004225BD">
        <w:rPr>
          <w:rFonts w:ascii="Arial" w:hAnsi="Arial" w:cs="Arial"/>
          <w:sz w:val="24"/>
          <w:szCs w:val="24"/>
        </w:rPr>
        <w:t>образования</w:t>
      </w:r>
      <w:r w:rsidR="004225BD">
        <w:rPr>
          <w:rFonts w:ascii="Arial" w:hAnsi="Arial" w:cs="Arial"/>
          <w:sz w:val="24"/>
          <w:szCs w:val="24"/>
        </w:rPr>
        <w:t xml:space="preserve"> </w:t>
      </w:r>
    </w:p>
    <w:p w:rsidR="00D007CC" w:rsidRDefault="004225BD" w:rsidP="00D00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5BD">
        <w:rPr>
          <w:rFonts w:ascii="Arial" w:hAnsi="Arial" w:cs="Arial"/>
          <w:sz w:val="24"/>
          <w:szCs w:val="24"/>
        </w:rPr>
        <w:t>«</w:t>
      </w:r>
      <w:r w:rsidR="00F56816">
        <w:rPr>
          <w:rFonts w:ascii="Arial" w:hAnsi="Arial" w:cs="Arial"/>
          <w:sz w:val="24"/>
          <w:szCs w:val="24"/>
        </w:rPr>
        <w:t>Ново-Николаевское»</w:t>
      </w:r>
    </w:p>
    <w:p w:rsidR="004225BD" w:rsidRPr="004225BD" w:rsidRDefault="00F56816" w:rsidP="00D007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Л.Б.Бахаева</w:t>
      </w:r>
      <w:proofErr w:type="spellEnd"/>
    </w:p>
    <w:p w:rsidR="004225BD" w:rsidRDefault="004225BD" w:rsidP="004225B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225BD" w:rsidRDefault="004225BD" w:rsidP="004225B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B18C9" w:rsidRPr="004225BD" w:rsidRDefault="004225BD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Приложение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№1</w:t>
      </w:r>
    </w:p>
    <w:p w:rsidR="006B18C9" w:rsidRPr="004225BD" w:rsidRDefault="006B18C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>к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постановлению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администрации</w:t>
      </w:r>
    </w:p>
    <w:p w:rsidR="006B18C9" w:rsidRPr="004225BD" w:rsidRDefault="006B18C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образования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«</w:t>
      </w:r>
      <w:r w:rsidR="00F56816">
        <w:rPr>
          <w:rFonts w:ascii="Courier New" w:eastAsia="Times New Roman" w:hAnsi="Courier New" w:cs="Courier New"/>
          <w:szCs w:val="24"/>
          <w:lang w:eastAsia="ru-RU"/>
        </w:rPr>
        <w:t>Ново-Николаевское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6B18C9" w:rsidRPr="000B63E0" w:rsidRDefault="006B18C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>от</w:t>
      </w:r>
      <w:r w:rsid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0B63E0">
        <w:rPr>
          <w:rFonts w:ascii="Courier New" w:eastAsia="Times New Roman" w:hAnsi="Courier New" w:cs="Courier New"/>
          <w:szCs w:val="24"/>
          <w:lang w:eastAsia="ru-RU"/>
        </w:rPr>
        <w:t>03.02.</w:t>
      </w:r>
      <w:r w:rsidR="000B63E0" w:rsidRPr="000B63E0">
        <w:rPr>
          <w:rFonts w:ascii="Courier New" w:eastAsia="Times New Roman" w:hAnsi="Courier New" w:cs="Courier New"/>
          <w:szCs w:val="24"/>
          <w:lang w:eastAsia="ru-RU"/>
        </w:rPr>
        <w:t>2023</w:t>
      </w:r>
      <w:r w:rsidRPr="000B63E0">
        <w:rPr>
          <w:rFonts w:ascii="Courier New" w:eastAsia="Times New Roman" w:hAnsi="Courier New" w:cs="Courier New"/>
          <w:szCs w:val="24"/>
          <w:lang w:eastAsia="ru-RU"/>
        </w:rPr>
        <w:t>г.</w:t>
      </w:r>
      <w:r w:rsidR="004225BD" w:rsidRPr="000B63E0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0B63E0">
        <w:rPr>
          <w:rFonts w:ascii="Courier New" w:eastAsia="Times New Roman" w:hAnsi="Courier New" w:cs="Courier New"/>
          <w:szCs w:val="24"/>
          <w:lang w:eastAsia="ru-RU"/>
        </w:rPr>
        <w:t>№</w:t>
      </w:r>
      <w:r w:rsidR="00121048">
        <w:rPr>
          <w:rFonts w:ascii="Courier New" w:eastAsia="Times New Roman" w:hAnsi="Courier New" w:cs="Courier New"/>
          <w:szCs w:val="24"/>
          <w:lang w:eastAsia="ru-RU"/>
        </w:rPr>
        <w:t>4</w:t>
      </w:r>
      <w:bookmarkStart w:id="0" w:name="_GoBack"/>
      <w:bookmarkEnd w:id="0"/>
    </w:p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8C9" w:rsidRPr="00D23336" w:rsidRDefault="004225BD" w:rsidP="004225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23336">
        <w:rPr>
          <w:rFonts w:ascii="Arial" w:eastAsia="Times New Roman" w:hAnsi="Arial" w:cs="Arial"/>
          <w:b/>
          <w:sz w:val="32"/>
          <w:szCs w:val="32"/>
          <w:lang w:eastAsia="ru-RU"/>
        </w:rPr>
        <w:t>ПОЛОЖЕНИЕ О ПОРЯДКЕ РАСХОДОВАНИЯ СРЕДСТВ РЕЗЕРВНОГО ФОНДА МУНИЦИПАЛЬНОГО ОБРАЗОВАНИЯ «</w:t>
      </w:r>
      <w:r w:rsidR="00F56816" w:rsidRPr="00D23336">
        <w:rPr>
          <w:rFonts w:ascii="Arial" w:eastAsia="Times New Roman" w:hAnsi="Arial" w:cs="Arial"/>
          <w:b/>
          <w:sz w:val="32"/>
          <w:szCs w:val="32"/>
          <w:lang w:eastAsia="ru-RU"/>
        </w:rPr>
        <w:t>НОВО-НИКОЛАЕВСКОЕ</w:t>
      </w:r>
      <w:r w:rsidRPr="00D23336">
        <w:rPr>
          <w:rFonts w:ascii="Arial" w:eastAsia="Times New Roman" w:hAnsi="Arial" w:cs="Arial"/>
          <w:b/>
          <w:sz w:val="32"/>
          <w:szCs w:val="32"/>
          <w:lang w:eastAsia="ru-RU"/>
        </w:rPr>
        <w:t>» ДЛЯ ЛИКВИДАЦИИ ЧРЕЗВЫЧАЙНЫХ СИТУАЦИЙ</w:t>
      </w:r>
    </w:p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разработано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21.12.1994г.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№68-ФЗ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природного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техногенного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="005C368A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30.12.2003г.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№794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</w:t>
      </w:r>
      <w:r w:rsidR="00347112" w:rsidRPr="004225BD">
        <w:rPr>
          <w:rFonts w:ascii="Arial" w:eastAsia="Times New Roman" w:hAnsi="Arial" w:cs="Arial"/>
          <w:sz w:val="24"/>
          <w:szCs w:val="24"/>
          <w:lang w:eastAsia="ru-RU"/>
        </w:rPr>
        <w:t>туаций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607A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01607A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создаётся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финансового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непредвиденных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расходов,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год,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аварийно-восстановительных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стихийных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бедствий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очередной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финансовый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процента,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объема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расходов.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общий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ассигнований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распределение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получателям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проводимым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мероприятиям.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выделяются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характера,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которой,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21.05.2007г.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№304,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зона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выходит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пределы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внутригородской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значения,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пострадавших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человек,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материального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ущерба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25BD">
        <w:rPr>
          <w:rFonts w:ascii="Arial" w:eastAsia="Times New Roman" w:hAnsi="Arial" w:cs="Arial"/>
          <w:sz w:val="24"/>
          <w:szCs w:val="24"/>
          <w:lang w:eastAsia="ru-RU"/>
        </w:rPr>
        <w:t>млн.рублей</w:t>
      </w:r>
      <w:proofErr w:type="spellEnd"/>
      <w:r w:rsidRPr="004225B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данная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чрезвычайная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отнесена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локального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характера.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выделяются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мероприятий: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поисковых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аварийно-спасательных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ситуаций;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неотложных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аварийно-восстановительных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сферы,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промышленности,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энергетики,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пострадавших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ситуации;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жизнеобеспечению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пострадавшего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населения: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водой,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питанием,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развертывание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временного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питания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эвакуируемых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(из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расчета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временное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550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сутки,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питание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250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сутки)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жизнеобеспечения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населения;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единовременной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материальной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гражданам,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пострадавшим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целевое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запрещается.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Финансирование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природного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техногенного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тех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случаях,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возникшая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чрезвычайная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ситуация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достигла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масштабов,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чрезвычайных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ситуаций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недостаточно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структурных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подразделений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2AF0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4225BD" w:rsidRPr="00C32A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страховых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источников.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Проекты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выделяемых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расходования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готовит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поручения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роду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выделяются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обоснованием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сметно-финансовые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расчёты,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материального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ущерба,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размере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израсходованных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ликвидацию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чрезвычайной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бюджетов,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страховых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источников,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финансовых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материальных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ресурсов,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комиссии,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экспертов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т.д.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Структурные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выделены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целевое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15-ти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225BD">
        <w:rPr>
          <w:rFonts w:ascii="Arial" w:eastAsia="Times New Roman" w:hAnsi="Arial" w:cs="Arial"/>
          <w:sz w:val="24"/>
          <w:szCs w:val="24"/>
          <w:lang w:eastAsia="ru-RU"/>
        </w:rPr>
        <w:t>дневный</w:t>
      </w:r>
      <w:proofErr w:type="spellEnd"/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подробный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отчёт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фонда.</w:t>
      </w:r>
    </w:p>
    <w:p w:rsidR="00D712F7" w:rsidRPr="004225BD" w:rsidRDefault="00D712F7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денежные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нецелевого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использования,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остатки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неиспользованных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возврату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Положению.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недостаточности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Эхирит</w:t>
      </w:r>
      <w:proofErr w:type="spellEnd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Булагатский</w:t>
      </w:r>
      <w:proofErr w:type="spellEnd"/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район»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Правительство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просьбой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фонда.</w:t>
      </w:r>
    </w:p>
    <w:p w:rsidR="00CA12F7" w:rsidRPr="004225BD" w:rsidRDefault="00CA12F7" w:rsidP="00422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8C9" w:rsidRPr="004225BD" w:rsidRDefault="006B18C9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6B18C9" w:rsidRPr="004225BD" w:rsidRDefault="004225BD" w:rsidP="004225B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к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Положению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6B18C9" w:rsidRPr="004225BD">
        <w:rPr>
          <w:rFonts w:ascii="Courier New" w:eastAsia="Times New Roman" w:hAnsi="Courier New" w:cs="Courier New"/>
          <w:szCs w:val="24"/>
          <w:lang w:eastAsia="ru-RU"/>
        </w:rPr>
        <w:t>о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порядке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расходования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средств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резервного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фонда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муниципального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образования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«</w:t>
      </w:r>
      <w:r w:rsidR="00F56816">
        <w:rPr>
          <w:rFonts w:ascii="Courier New" w:eastAsia="Times New Roman" w:hAnsi="Courier New" w:cs="Courier New"/>
          <w:szCs w:val="24"/>
          <w:lang w:eastAsia="ru-RU"/>
        </w:rPr>
        <w:t>Ново-Николаевское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»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для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ликвидации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чрезвычайных</w:t>
      </w:r>
      <w:r w:rsidRPr="004225BD"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="00D712F7" w:rsidRPr="004225BD">
        <w:rPr>
          <w:rFonts w:ascii="Courier New" w:eastAsia="Times New Roman" w:hAnsi="Courier New" w:cs="Courier New"/>
          <w:szCs w:val="24"/>
          <w:lang w:eastAsia="ru-RU"/>
        </w:rPr>
        <w:t>ситуаций</w:t>
      </w:r>
    </w:p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8C9" w:rsidRPr="004225BD" w:rsidRDefault="006B18C9" w:rsidP="004225B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выделенных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8C9" w:rsidRPr="004225BD" w:rsidRDefault="006B18C9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получателя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резервного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фонда)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составления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отчета)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(руб.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коп.)</w:t>
      </w:r>
    </w:p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10364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418"/>
        <w:gridCol w:w="1985"/>
        <w:gridCol w:w="849"/>
        <w:gridCol w:w="1717"/>
        <w:gridCol w:w="1134"/>
        <w:gridCol w:w="1134"/>
      </w:tblGrid>
      <w:tr w:rsidR="006B18C9" w:rsidRPr="00D007CC" w:rsidTr="00D007CC"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Постан</w:t>
            </w:r>
            <w:r w:rsidRPr="00D007CC">
              <w:rPr>
                <w:rFonts w:ascii="Courier New" w:hAnsi="Courier New" w:cs="Courier New"/>
              </w:rPr>
              <w:lastRenderedPageBreak/>
              <w:t>овление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администрации,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номер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и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lastRenderedPageBreak/>
              <w:t>Наиме</w:t>
            </w:r>
            <w:r w:rsidRPr="00D007CC">
              <w:rPr>
                <w:rFonts w:ascii="Courier New" w:hAnsi="Courier New" w:cs="Courier New"/>
              </w:rPr>
              <w:lastRenderedPageBreak/>
              <w:t>нование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lastRenderedPageBreak/>
              <w:t>Сумма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lastRenderedPageBreak/>
              <w:t>выделенных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средств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(в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соответствии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с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постановлением)</w:t>
            </w:r>
          </w:p>
        </w:tc>
        <w:tc>
          <w:tcPr>
            <w:tcW w:w="4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lastRenderedPageBreak/>
              <w:t>Фактическое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использование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lastRenderedPageBreak/>
              <w:t>средств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резервного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фонда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lastRenderedPageBreak/>
              <w:t>Остато</w:t>
            </w:r>
            <w:r w:rsidRPr="00D007CC">
              <w:rPr>
                <w:rFonts w:ascii="Courier New" w:hAnsi="Courier New" w:cs="Courier New"/>
              </w:rPr>
              <w:lastRenderedPageBreak/>
              <w:t>к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неиспользованных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средств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(3-5)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lastRenderedPageBreak/>
              <w:t>Примеч</w:t>
            </w:r>
            <w:r w:rsidRPr="00D007CC">
              <w:rPr>
                <w:rFonts w:ascii="Courier New" w:hAnsi="Courier New" w:cs="Courier New"/>
              </w:rPr>
              <w:lastRenderedPageBreak/>
              <w:t>ание*</w:t>
            </w:r>
          </w:p>
        </w:tc>
      </w:tr>
      <w:tr w:rsidR="00D712F7" w:rsidRPr="00D007CC" w:rsidTr="00D007CC"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Наименование,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дата,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номер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документов,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подтверждающих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использование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средств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Сумма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Основание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для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использования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средств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(договор,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контракт,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счет,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сче</w:t>
            </w:r>
            <w:proofErr w:type="gramStart"/>
            <w:r w:rsidRPr="00D007CC">
              <w:rPr>
                <w:rFonts w:ascii="Courier New" w:hAnsi="Courier New" w:cs="Courier New"/>
              </w:rPr>
              <w:t>т-</w:t>
            </w:r>
            <w:proofErr w:type="gramEnd"/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фактура,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формы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КС-2,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КС-3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и</w:t>
            </w:r>
            <w:r w:rsidR="004225BD" w:rsidRPr="00D007CC">
              <w:rPr>
                <w:rFonts w:ascii="Courier New" w:hAnsi="Courier New" w:cs="Courier New"/>
              </w:rPr>
              <w:t xml:space="preserve"> </w:t>
            </w:r>
            <w:r w:rsidRPr="00D007CC">
              <w:rPr>
                <w:rFonts w:ascii="Courier New" w:hAnsi="Courier New" w:cs="Courier New"/>
              </w:rPr>
              <w:t>др.)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712F7" w:rsidRPr="00D007CC" w:rsidTr="00D007C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6B18C9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>8</w:t>
            </w:r>
          </w:p>
        </w:tc>
      </w:tr>
      <w:tr w:rsidR="00D712F7" w:rsidRPr="00D007CC" w:rsidTr="00D007C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4225BD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4225BD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4225BD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4225BD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4225BD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4225BD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4225BD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6B18C9" w:rsidRPr="00D007CC" w:rsidRDefault="004225BD" w:rsidP="00D007C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7CC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6B18C9" w:rsidRPr="004225BD" w:rsidRDefault="004225BD" w:rsidP="00422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8C9" w:rsidRPr="004225BD" w:rsidRDefault="006B18C9" w:rsidP="004225B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Главный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бухгалтер_____________________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(Ф.И.О.)</w:t>
      </w:r>
    </w:p>
    <w:p w:rsidR="006B18C9" w:rsidRPr="004225BD" w:rsidRDefault="006B18C9" w:rsidP="004225BD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6B18C9" w:rsidRPr="004225BD" w:rsidRDefault="006B18C9" w:rsidP="004225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5BD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225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D712F7" w:rsidRPr="004225B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6816">
        <w:rPr>
          <w:rFonts w:ascii="Arial" w:eastAsia="Times New Roman" w:hAnsi="Arial" w:cs="Arial"/>
          <w:sz w:val="24"/>
          <w:szCs w:val="24"/>
          <w:lang w:eastAsia="ru-RU"/>
        </w:rPr>
        <w:t>________________ Л.Б.Бахаева</w:t>
      </w:r>
    </w:p>
    <w:p w:rsidR="00906FD1" w:rsidRPr="00C32AF0" w:rsidRDefault="006B18C9" w:rsidP="00F56816">
      <w:pPr>
        <w:spacing w:after="0" w:line="240" w:lineRule="auto"/>
        <w:ind w:left="637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5BD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sectPr w:rsidR="00906FD1" w:rsidRPr="00C32AF0" w:rsidSect="00BB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1"/>
    <w:rsid w:val="0001607A"/>
    <w:rsid w:val="000B17EF"/>
    <w:rsid w:val="000B63E0"/>
    <w:rsid w:val="00121048"/>
    <w:rsid w:val="001C7EB8"/>
    <w:rsid w:val="002A3FC0"/>
    <w:rsid w:val="00347112"/>
    <w:rsid w:val="003F0B51"/>
    <w:rsid w:val="004225BD"/>
    <w:rsid w:val="005C368A"/>
    <w:rsid w:val="00661EA8"/>
    <w:rsid w:val="006B18C9"/>
    <w:rsid w:val="00906FD1"/>
    <w:rsid w:val="00BB5DA3"/>
    <w:rsid w:val="00C25ED6"/>
    <w:rsid w:val="00C32AF0"/>
    <w:rsid w:val="00CA12F7"/>
    <w:rsid w:val="00D007CC"/>
    <w:rsid w:val="00D23336"/>
    <w:rsid w:val="00D712F7"/>
    <w:rsid w:val="00ED1FA5"/>
    <w:rsid w:val="00F5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25ED6"/>
  </w:style>
  <w:style w:type="paragraph" w:customStyle="1" w:styleId="bodytext">
    <w:name w:val="bodytext"/>
    <w:basedOn w:val="a"/>
    <w:rsid w:val="001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1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25ED6"/>
  </w:style>
  <w:style w:type="paragraph" w:customStyle="1" w:styleId="bodytext">
    <w:name w:val="bodytext"/>
    <w:basedOn w:val="a"/>
    <w:rsid w:val="001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1C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589C-821B-4109-9A53-EC8013F7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2023-01-30T08:44:00Z</dcterms:created>
  <dcterms:modified xsi:type="dcterms:W3CDTF">2023-02-06T07:58:00Z</dcterms:modified>
</cp:coreProperties>
</file>